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651D" w14:textId="1E55A4B1" w:rsidR="00CA5FD9" w:rsidRPr="00B71C26" w:rsidRDefault="003B4A5B" w:rsidP="00D278A4">
      <w:pPr>
        <w:jc w:val="center"/>
        <w:rPr>
          <w:rFonts w:ascii="Arial" w:hAnsi="Arial" w:cs="Arial"/>
        </w:rPr>
      </w:pPr>
      <w:r w:rsidRPr="00B71C26">
        <w:rPr>
          <w:rFonts w:ascii="Arial" w:hAnsi="Arial" w:cs="Arial"/>
          <w:b/>
          <w:bCs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0009DCE3" wp14:editId="46A25B4F">
            <wp:simplePos x="0" y="0"/>
            <wp:positionH relativeFrom="margin">
              <wp:align>center</wp:align>
            </wp:positionH>
            <wp:positionV relativeFrom="paragraph">
              <wp:posOffset>7504</wp:posOffset>
            </wp:positionV>
            <wp:extent cx="1858010" cy="323850"/>
            <wp:effectExtent l="0" t="0" r="8890" b="0"/>
            <wp:wrapTight wrapText="bothSides">
              <wp:wrapPolygon edited="0">
                <wp:start x="0" y="0"/>
                <wp:lineTo x="0" y="20329"/>
                <wp:lineTo x="21482" y="20329"/>
                <wp:lineTo x="21482" y="0"/>
                <wp:lineTo x="0" y="0"/>
              </wp:wrapPolygon>
            </wp:wrapTight>
            <wp:docPr id="5" name="Obrázek 5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4B4F" w:rsidRPr="00B71C2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br/>
      </w:r>
      <w:r w:rsidR="00F54B4F" w:rsidRPr="00B71C2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br/>
      </w:r>
      <w:r w:rsidR="00490DFB" w:rsidRPr="00B71C26">
        <w:rPr>
          <w:rFonts w:ascii="Arial" w:hAnsi="Arial" w:cs="Arial"/>
          <w:sz w:val="22"/>
          <w:szCs w:val="22"/>
        </w:rPr>
        <w:t xml:space="preserve"> </w:t>
      </w:r>
    </w:p>
    <w:p w14:paraId="1F04CC26" w14:textId="77777777" w:rsidR="00CA5FD9" w:rsidRPr="00B71C26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61893A4" w14:textId="77777777" w:rsidR="00CA5FD9" w:rsidRPr="00B71C26" w:rsidRDefault="00490DFB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B71C26"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47E4B925" w14:textId="77777777" w:rsidR="00CA5FD9" w:rsidRPr="00B71C26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C9F8D9E" w14:textId="60278E65" w:rsidR="00CA5FD9" w:rsidRPr="00B71C26" w:rsidRDefault="00FD1437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7. 3.</w:t>
      </w:r>
      <w:r w:rsidR="00490DFB" w:rsidRPr="00B71C26">
        <w:rPr>
          <w:rFonts w:ascii="Arial" w:hAnsi="Arial" w:cs="Arial"/>
          <w:b/>
          <w:sz w:val="22"/>
          <w:szCs w:val="22"/>
        </w:rPr>
        <w:t xml:space="preserve"> 20</w:t>
      </w:r>
      <w:r w:rsidR="00F54B4F" w:rsidRPr="00B71C26">
        <w:rPr>
          <w:rFonts w:ascii="Arial" w:hAnsi="Arial" w:cs="Arial"/>
          <w:b/>
          <w:sz w:val="22"/>
          <w:szCs w:val="22"/>
        </w:rPr>
        <w:t>2</w:t>
      </w:r>
      <w:r w:rsidR="008B55C0" w:rsidRPr="00B71C26">
        <w:rPr>
          <w:rFonts w:ascii="Arial" w:hAnsi="Arial" w:cs="Arial"/>
          <w:b/>
          <w:sz w:val="22"/>
          <w:szCs w:val="22"/>
        </w:rPr>
        <w:t>3</w:t>
      </w:r>
    </w:p>
    <w:p w14:paraId="0008C3B0" w14:textId="77777777" w:rsidR="00CA5FD9" w:rsidRPr="00B71C26" w:rsidRDefault="00CA5FD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25ABD509" w14:textId="5A6F56DA" w:rsidR="00E93502" w:rsidRPr="00B71C26" w:rsidRDefault="00E93502" w:rsidP="00E93502">
      <w:pPr>
        <w:spacing w:line="320" w:lineRule="atLeast"/>
        <w:jc w:val="center"/>
        <w:outlineLvl w:val="0"/>
        <w:rPr>
          <w:rFonts w:ascii="Arial" w:hAnsi="Arial" w:cs="Arial"/>
          <w:b/>
          <w:caps/>
          <w:color w:val="FF0000"/>
          <w:sz w:val="22"/>
          <w:szCs w:val="22"/>
        </w:rPr>
      </w:pPr>
      <w:r w:rsidRPr="00B71C26">
        <w:rPr>
          <w:rFonts w:ascii="Arial" w:hAnsi="Arial" w:cs="Arial"/>
          <w:b/>
          <w:caps/>
          <w:sz w:val="22"/>
          <w:szCs w:val="22"/>
        </w:rPr>
        <w:t xml:space="preserve">obermeyer helika </w:t>
      </w:r>
      <w:r w:rsidR="0015256C" w:rsidRPr="00B71C26">
        <w:rPr>
          <w:rFonts w:ascii="Arial" w:hAnsi="Arial" w:cs="Arial"/>
          <w:b/>
          <w:caps/>
          <w:sz w:val="22"/>
          <w:szCs w:val="22"/>
        </w:rPr>
        <w:t>dokončila svou práci na technologickém</w:t>
      </w:r>
      <w:r w:rsidR="008B55C0" w:rsidRPr="00B71C26">
        <w:rPr>
          <w:rFonts w:ascii="Arial" w:hAnsi="Arial" w:cs="Arial"/>
          <w:b/>
          <w:caps/>
          <w:sz w:val="22"/>
          <w:szCs w:val="22"/>
        </w:rPr>
        <w:t xml:space="preserve"> park</w:t>
      </w:r>
      <w:r w:rsidR="0015256C" w:rsidRPr="00B71C26">
        <w:rPr>
          <w:rFonts w:ascii="Arial" w:hAnsi="Arial" w:cs="Arial"/>
          <w:b/>
          <w:caps/>
          <w:sz w:val="22"/>
          <w:szCs w:val="22"/>
        </w:rPr>
        <w:t>u</w:t>
      </w:r>
      <w:r w:rsidR="008B55C0" w:rsidRPr="00B71C26">
        <w:rPr>
          <w:rFonts w:ascii="Arial" w:hAnsi="Arial" w:cs="Arial"/>
          <w:b/>
          <w:caps/>
          <w:sz w:val="22"/>
          <w:szCs w:val="22"/>
        </w:rPr>
        <w:t xml:space="preserve"> </w:t>
      </w:r>
      <w:r w:rsidR="001D71E4" w:rsidRPr="00B71C26">
        <w:rPr>
          <w:rFonts w:ascii="Arial" w:hAnsi="Arial" w:cs="Arial"/>
          <w:b/>
          <w:caps/>
          <w:sz w:val="22"/>
          <w:szCs w:val="22"/>
        </w:rPr>
        <w:t>TechTower Plzeň</w:t>
      </w:r>
    </w:p>
    <w:p w14:paraId="3DE686CE" w14:textId="23873B8B" w:rsidR="00CA5FD9" w:rsidRPr="00B71C26" w:rsidRDefault="00490DFB" w:rsidP="24B97E40">
      <w:pPr>
        <w:spacing w:line="320" w:lineRule="atLeast"/>
        <w:outlineLvl w:val="0"/>
        <w:rPr>
          <w:rFonts w:ascii="Arial" w:hAnsi="Arial" w:cs="Arial"/>
          <w:b/>
          <w:bCs/>
          <w:caps/>
          <w:sz w:val="22"/>
          <w:szCs w:val="22"/>
        </w:rPr>
      </w:pPr>
      <w:r w:rsidRPr="00B71C26">
        <w:rPr>
          <w:rFonts w:ascii="Arial" w:hAnsi="Arial" w:cs="Arial"/>
          <w:b/>
          <w:bCs/>
          <w:caps/>
          <w:sz w:val="22"/>
          <w:szCs w:val="22"/>
        </w:rPr>
        <w:t xml:space="preserve">                                                                                                 </w:t>
      </w:r>
    </w:p>
    <w:p w14:paraId="6F3F8BB0" w14:textId="4BC9F2FC" w:rsidR="009B2A00" w:rsidRPr="00B71C26" w:rsidRDefault="008B55C0" w:rsidP="00B71C2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17084306"/>
      <w:r w:rsidRPr="00B71C26">
        <w:rPr>
          <w:rFonts w:ascii="Arial" w:hAnsi="Arial" w:cs="Arial"/>
          <w:b/>
          <w:bCs/>
          <w:sz w:val="22"/>
          <w:szCs w:val="22"/>
        </w:rPr>
        <w:t xml:space="preserve">Projekční a stavebně-poradenská kancelář </w:t>
      </w:r>
      <w:r w:rsidR="0025624B" w:rsidRPr="00B71C26">
        <w:rPr>
          <w:rFonts w:ascii="Arial" w:hAnsi="Arial" w:cs="Arial"/>
          <w:b/>
          <w:bCs/>
          <w:sz w:val="22"/>
          <w:szCs w:val="22"/>
        </w:rPr>
        <w:t>Obermeyer Helika</w:t>
      </w:r>
      <w:r w:rsidRPr="00B71C26">
        <w:rPr>
          <w:rFonts w:ascii="Arial" w:hAnsi="Arial" w:cs="Arial"/>
          <w:b/>
          <w:bCs/>
          <w:sz w:val="22"/>
          <w:szCs w:val="22"/>
        </w:rPr>
        <w:t xml:space="preserve"> </w:t>
      </w:r>
      <w:r w:rsidR="00054006" w:rsidRPr="00B71C26">
        <w:rPr>
          <w:rFonts w:ascii="Arial" w:hAnsi="Arial" w:cs="Arial"/>
          <w:b/>
          <w:bCs/>
          <w:sz w:val="22"/>
          <w:szCs w:val="22"/>
        </w:rPr>
        <w:t xml:space="preserve">úspěšně </w:t>
      </w:r>
      <w:r w:rsidR="00A91CB2" w:rsidRPr="00B71C26">
        <w:rPr>
          <w:rFonts w:ascii="Arial" w:hAnsi="Arial" w:cs="Arial"/>
          <w:b/>
          <w:bCs/>
          <w:sz w:val="22"/>
          <w:szCs w:val="22"/>
        </w:rPr>
        <w:t>završila</w:t>
      </w:r>
      <w:r w:rsidRPr="00B71C26">
        <w:rPr>
          <w:rFonts w:ascii="Arial" w:hAnsi="Arial" w:cs="Arial"/>
          <w:b/>
          <w:bCs/>
          <w:sz w:val="22"/>
          <w:szCs w:val="22"/>
        </w:rPr>
        <w:t xml:space="preserve"> </w:t>
      </w:r>
      <w:r w:rsidR="00054006" w:rsidRPr="00B71C26">
        <w:rPr>
          <w:rFonts w:ascii="Arial" w:hAnsi="Arial" w:cs="Arial"/>
          <w:b/>
          <w:bCs/>
          <w:sz w:val="22"/>
          <w:szCs w:val="22"/>
        </w:rPr>
        <w:t xml:space="preserve">svou činnost </w:t>
      </w:r>
      <w:r w:rsidRPr="00B71C26">
        <w:rPr>
          <w:rFonts w:ascii="Arial" w:hAnsi="Arial" w:cs="Arial"/>
          <w:b/>
          <w:bCs/>
          <w:sz w:val="22"/>
          <w:szCs w:val="22"/>
        </w:rPr>
        <w:t xml:space="preserve">na pozici generálního projektanta </w:t>
      </w:r>
      <w:r w:rsidR="0015256C" w:rsidRPr="00B71C26">
        <w:rPr>
          <w:rFonts w:ascii="Arial" w:hAnsi="Arial" w:cs="Arial"/>
          <w:b/>
          <w:bCs/>
          <w:sz w:val="22"/>
          <w:szCs w:val="22"/>
        </w:rPr>
        <w:t>přestavby</w:t>
      </w:r>
      <w:r w:rsidR="00054006" w:rsidRPr="00B71C26">
        <w:rPr>
          <w:rFonts w:ascii="Arial" w:hAnsi="Arial" w:cs="Arial"/>
          <w:b/>
          <w:bCs/>
          <w:sz w:val="22"/>
          <w:szCs w:val="22"/>
        </w:rPr>
        <w:t xml:space="preserve"> </w:t>
      </w:r>
      <w:r w:rsidR="000C7A89" w:rsidRPr="00B71C26">
        <w:rPr>
          <w:rFonts w:ascii="Arial" w:hAnsi="Arial" w:cs="Arial"/>
          <w:b/>
          <w:bCs/>
          <w:sz w:val="22"/>
          <w:szCs w:val="22"/>
        </w:rPr>
        <w:t xml:space="preserve">části </w:t>
      </w:r>
      <w:r w:rsidR="00642636" w:rsidRPr="00B71C26">
        <w:rPr>
          <w:rFonts w:ascii="Arial" w:hAnsi="Arial" w:cs="Arial"/>
          <w:b/>
          <w:bCs/>
          <w:sz w:val="22"/>
          <w:szCs w:val="22"/>
        </w:rPr>
        <w:t>bývalého plzeňského</w:t>
      </w:r>
      <w:r w:rsidRPr="00B71C26">
        <w:rPr>
          <w:rFonts w:ascii="Arial" w:hAnsi="Arial" w:cs="Arial"/>
          <w:b/>
          <w:bCs/>
          <w:sz w:val="22"/>
          <w:szCs w:val="22"/>
        </w:rPr>
        <w:t xml:space="preserve"> pivovaru </w:t>
      </w:r>
      <w:proofErr w:type="spellStart"/>
      <w:r w:rsidRPr="00B71C26">
        <w:rPr>
          <w:rFonts w:ascii="Arial" w:hAnsi="Arial" w:cs="Arial"/>
          <w:b/>
          <w:bCs/>
          <w:sz w:val="22"/>
          <w:szCs w:val="22"/>
        </w:rPr>
        <w:t>Světovar</w:t>
      </w:r>
      <w:proofErr w:type="spellEnd"/>
      <w:r w:rsidRPr="00B71C26">
        <w:rPr>
          <w:rFonts w:ascii="Arial" w:hAnsi="Arial" w:cs="Arial"/>
          <w:b/>
          <w:bCs/>
          <w:sz w:val="22"/>
          <w:szCs w:val="22"/>
        </w:rPr>
        <w:t xml:space="preserve">. Technologický Park </w:t>
      </w:r>
      <w:proofErr w:type="spellStart"/>
      <w:r w:rsidR="00B604D6" w:rsidRPr="00B71C26">
        <w:rPr>
          <w:rFonts w:ascii="Arial" w:hAnsi="Arial" w:cs="Arial"/>
          <w:b/>
          <w:bCs/>
          <w:sz w:val="22"/>
          <w:szCs w:val="22"/>
        </w:rPr>
        <w:t>TechTower</w:t>
      </w:r>
      <w:proofErr w:type="spellEnd"/>
      <w:r w:rsidR="00B71C26">
        <w:rPr>
          <w:rFonts w:ascii="Arial" w:hAnsi="Arial" w:cs="Arial"/>
          <w:b/>
          <w:bCs/>
          <w:sz w:val="22"/>
          <w:szCs w:val="22"/>
        </w:rPr>
        <w:t>,</w:t>
      </w:r>
      <w:r w:rsidR="00F97D8D" w:rsidRPr="00B71C26">
        <w:rPr>
          <w:rFonts w:ascii="Arial" w:hAnsi="Arial" w:cs="Arial"/>
          <w:b/>
          <w:bCs/>
          <w:sz w:val="22"/>
          <w:szCs w:val="22"/>
        </w:rPr>
        <w:t xml:space="preserve"> který zde </w:t>
      </w:r>
      <w:r w:rsidR="005A6099" w:rsidRPr="00B71C26">
        <w:rPr>
          <w:rFonts w:ascii="Arial" w:hAnsi="Arial" w:cs="Arial"/>
          <w:b/>
          <w:bCs/>
          <w:sz w:val="22"/>
          <w:szCs w:val="22"/>
        </w:rPr>
        <w:t xml:space="preserve">byl </w:t>
      </w:r>
      <w:r w:rsidR="00F97D8D" w:rsidRPr="00B71C26">
        <w:rPr>
          <w:rFonts w:ascii="Arial" w:hAnsi="Arial" w:cs="Arial"/>
          <w:b/>
          <w:bCs/>
          <w:sz w:val="22"/>
          <w:szCs w:val="22"/>
        </w:rPr>
        <w:t>vybudován</w:t>
      </w:r>
      <w:r w:rsidR="00B71C26">
        <w:rPr>
          <w:rFonts w:ascii="Arial" w:hAnsi="Arial" w:cs="Arial"/>
          <w:b/>
          <w:bCs/>
          <w:sz w:val="22"/>
          <w:szCs w:val="22"/>
        </w:rPr>
        <w:t>,</w:t>
      </w:r>
      <w:r w:rsidR="00B604D6" w:rsidRPr="00B71C26">
        <w:rPr>
          <w:rFonts w:ascii="Arial" w:hAnsi="Arial" w:cs="Arial"/>
          <w:b/>
          <w:bCs/>
          <w:sz w:val="22"/>
          <w:szCs w:val="22"/>
        </w:rPr>
        <w:t xml:space="preserve"> je</w:t>
      </w:r>
      <w:r w:rsidRPr="00B71C26">
        <w:rPr>
          <w:rFonts w:ascii="Arial" w:hAnsi="Arial" w:cs="Arial"/>
          <w:b/>
          <w:bCs/>
          <w:sz w:val="22"/>
          <w:szCs w:val="22"/>
        </w:rPr>
        <w:t xml:space="preserve"> otevřen</w:t>
      </w:r>
      <w:r w:rsidR="00642636" w:rsidRPr="00B71C26">
        <w:rPr>
          <w:rFonts w:ascii="Arial" w:hAnsi="Arial" w:cs="Arial"/>
          <w:b/>
          <w:bCs/>
          <w:sz w:val="22"/>
          <w:szCs w:val="22"/>
        </w:rPr>
        <w:t xml:space="preserve"> </w:t>
      </w:r>
      <w:r w:rsidR="00BB5E05" w:rsidRPr="00B71C26">
        <w:rPr>
          <w:rFonts w:ascii="Arial" w:hAnsi="Arial" w:cs="Arial"/>
          <w:b/>
          <w:bCs/>
          <w:sz w:val="22"/>
          <w:szCs w:val="22"/>
        </w:rPr>
        <w:t>od 1.</w:t>
      </w:r>
      <w:r w:rsidR="00B71C26">
        <w:rPr>
          <w:rFonts w:ascii="Arial" w:hAnsi="Arial" w:cs="Arial"/>
          <w:b/>
          <w:bCs/>
          <w:sz w:val="22"/>
          <w:szCs w:val="22"/>
        </w:rPr>
        <w:t xml:space="preserve"> </w:t>
      </w:r>
      <w:r w:rsidR="00B71C26" w:rsidRPr="00B200BC">
        <w:rPr>
          <w:rFonts w:ascii="Arial" w:hAnsi="Arial" w:cs="Arial"/>
          <w:b/>
          <w:bCs/>
          <w:sz w:val="22"/>
          <w:szCs w:val="22"/>
        </w:rPr>
        <w:t xml:space="preserve">února </w:t>
      </w:r>
      <w:r w:rsidR="00BB5E05" w:rsidRPr="00B200BC">
        <w:rPr>
          <w:rFonts w:ascii="Arial" w:hAnsi="Arial" w:cs="Arial"/>
          <w:b/>
          <w:bCs/>
          <w:sz w:val="22"/>
          <w:szCs w:val="22"/>
        </w:rPr>
        <w:t>202</w:t>
      </w:r>
      <w:r w:rsidR="00AD6F10" w:rsidRPr="00B200BC">
        <w:rPr>
          <w:rFonts w:ascii="Arial" w:hAnsi="Arial" w:cs="Arial"/>
          <w:b/>
          <w:bCs/>
          <w:sz w:val="22"/>
          <w:szCs w:val="22"/>
        </w:rPr>
        <w:t>3</w:t>
      </w:r>
      <w:r w:rsidR="00BB5E05" w:rsidRPr="00B71C26">
        <w:rPr>
          <w:rFonts w:ascii="Arial" w:hAnsi="Arial" w:cs="Arial"/>
          <w:b/>
          <w:bCs/>
          <w:sz w:val="22"/>
          <w:szCs w:val="22"/>
        </w:rPr>
        <w:t xml:space="preserve"> zájemcům z oblastí inovačního podnikání </w:t>
      </w:r>
      <w:r w:rsidR="00642636" w:rsidRPr="00B71C26">
        <w:rPr>
          <w:rFonts w:ascii="Arial" w:hAnsi="Arial" w:cs="Arial"/>
          <w:b/>
          <w:bCs/>
          <w:sz w:val="22"/>
          <w:szCs w:val="22"/>
        </w:rPr>
        <w:t>a nabí</w:t>
      </w:r>
      <w:r w:rsidR="00272FBA" w:rsidRPr="00B71C26">
        <w:rPr>
          <w:rFonts w:ascii="Arial" w:hAnsi="Arial" w:cs="Arial"/>
          <w:b/>
          <w:bCs/>
          <w:sz w:val="22"/>
          <w:szCs w:val="22"/>
        </w:rPr>
        <w:t>zí</w:t>
      </w:r>
      <w:r w:rsidR="00642636" w:rsidRPr="00B71C26">
        <w:rPr>
          <w:rFonts w:ascii="Arial" w:hAnsi="Arial" w:cs="Arial"/>
          <w:b/>
          <w:bCs/>
          <w:sz w:val="22"/>
          <w:szCs w:val="22"/>
        </w:rPr>
        <w:t xml:space="preserve"> unikátní prostor</w:t>
      </w:r>
      <w:r w:rsidR="00272FBA" w:rsidRPr="00B71C26">
        <w:rPr>
          <w:rFonts w:ascii="Arial" w:hAnsi="Arial" w:cs="Arial"/>
          <w:b/>
          <w:bCs/>
          <w:sz w:val="22"/>
          <w:szCs w:val="22"/>
        </w:rPr>
        <w:t>y</w:t>
      </w:r>
      <w:r w:rsidR="00642636" w:rsidRPr="00B71C26">
        <w:rPr>
          <w:rFonts w:ascii="Arial" w:hAnsi="Arial" w:cs="Arial"/>
          <w:b/>
          <w:bCs/>
          <w:sz w:val="22"/>
          <w:szCs w:val="22"/>
        </w:rPr>
        <w:t xml:space="preserve"> pro technologické nadšence</w:t>
      </w:r>
      <w:r w:rsidR="00BB5E05" w:rsidRPr="00B71C26">
        <w:rPr>
          <w:rFonts w:ascii="Arial" w:hAnsi="Arial" w:cs="Arial"/>
          <w:b/>
          <w:bCs/>
          <w:sz w:val="22"/>
          <w:szCs w:val="22"/>
        </w:rPr>
        <w:t>,</w:t>
      </w:r>
      <w:r w:rsidR="00642636" w:rsidRPr="00B71C26">
        <w:rPr>
          <w:rFonts w:ascii="Arial" w:hAnsi="Arial" w:cs="Arial"/>
          <w:b/>
          <w:bCs/>
          <w:sz w:val="22"/>
          <w:szCs w:val="22"/>
        </w:rPr>
        <w:t xml:space="preserve"> začínající </w:t>
      </w:r>
      <w:r w:rsidR="001F58F2" w:rsidRPr="00B71C26">
        <w:rPr>
          <w:rFonts w:ascii="Arial" w:hAnsi="Arial" w:cs="Arial"/>
          <w:b/>
          <w:bCs/>
          <w:sz w:val="22"/>
          <w:szCs w:val="22"/>
        </w:rPr>
        <w:t xml:space="preserve">i zkušené </w:t>
      </w:r>
      <w:r w:rsidR="00642636" w:rsidRPr="00B71C26">
        <w:rPr>
          <w:rFonts w:ascii="Arial" w:hAnsi="Arial" w:cs="Arial"/>
          <w:b/>
          <w:bCs/>
          <w:sz w:val="22"/>
          <w:szCs w:val="22"/>
        </w:rPr>
        <w:t>podnikatele.</w:t>
      </w:r>
    </w:p>
    <w:p w14:paraId="63262E22" w14:textId="4AC4AF75" w:rsidR="00054006" w:rsidRPr="00B71C26" w:rsidRDefault="00054006" w:rsidP="00B71C2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D82E81E" w14:textId="0E23626A" w:rsidR="00270CF1" w:rsidRDefault="00054006" w:rsidP="00B71C2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proofErr w:type="spellStart"/>
      <w:r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>TechTower</w:t>
      </w:r>
      <w:proofErr w:type="spellEnd"/>
      <w:r w:rsidR="00D249C2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r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>patří k nejmodernějším technologickým parkům v České republice. Vznikl přestavbou nemovité kulturní památky – bývalého českého pivovar</w:t>
      </w:r>
      <w:r w:rsidR="00FB68C5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>u</w:t>
      </w:r>
      <w:r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proofErr w:type="spellStart"/>
      <w:r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>Světovar</w:t>
      </w:r>
      <w:proofErr w:type="spellEnd"/>
      <w:r w:rsidR="00272FBA"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 xml:space="preserve">. </w:t>
      </w:r>
      <w:r w:rsidR="00642636" w:rsidRP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>Hlavní objekt je navržen jako komplex pronajímatelných kanceláří, prototypových, testovacích, výstavních a</w:t>
      </w:r>
      <w:r w:rsid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> </w:t>
      </w:r>
      <w:r w:rsidR="00642636" w:rsidRP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>přednáškových prostor, zasedacích místností a doprovodných prostor pro zaměstnance a</w:t>
      </w:r>
      <w:r w:rsid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> </w:t>
      </w:r>
      <w:r w:rsidR="00642636" w:rsidRP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provozní techniky. </w:t>
      </w:r>
      <w:proofErr w:type="spellStart"/>
      <w:r w:rsidR="005327BF" w:rsidRP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>TechTower</w:t>
      </w:r>
      <w:proofErr w:type="spellEnd"/>
      <w:r w:rsidR="005327BF" w:rsidRP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si klade za cíl přilákat do Plzně společnosti podnikající mimo jiné v oblasti vývoje a výroby dronů či vývoje softwarových aplikací spojených s jejich využíváním v praxi.</w:t>
      </w:r>
      <w:r w:rsidR="00B50D37" w:rsidRP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</w:t>
      </w:r>
    </w:p>
    <w:p w14:paraId="04BAC2E1" w14:textId="77777777" w:rsidR="00270CF1" w:rsidRDefault="00270CF1" w:rsidP="00B71C2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sz w:val="22"/>
          <w:szCs w:val="22"/>
        </w:rPr>
      </w:pPr>
    </w:p>
    <w:p w14:paraId="63E4C169" w14:textId="0CC5FD71" w:rsidR="00270CF1" w:rsidRDefault="00270CF1" w:rsidP="00B71C2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</w:pPr>
      <w:r w:rsidRP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>Město Plzeň získalo na rekonstrukci areálu dotaci z fondů EU prostřednictvím Ministerstva průmyslu a obchodu z Operačního programu Podnikání a inovace pro konkurenceschopnost, Služby infrastruktury – ITI (</w:t>
      </w:r>
      <w:r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Integrované </w:t>
      </w:r>
      <w:r w:rsidR="000A7533">
        <w:rPr>
          <w:rStyle w:val="Zdraznn"/>
          <w:rFonts w:ascii="Arial" w:hAnsi="Arial" w:cs="Arial"/>
          <w:i w:val="0"/>
          <w:iCs w:val="0"/>
          <w:sz w:val="22"/>
          <w:szCs w:val="22"/>
        </w:rPr>
        <w:t>T</w:t>
      </w:r>
      <w:r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eritoriální </w:t>
      </w:r>
      <w:r w:rsidR="000A7533">
        <w:rPr>
          <w:rStyle w:val="Zdraznn"/>
          <w:rFonts w:ascii="Arial" w:hAnsi="Arial" w:cs="Arial"/>
          <w:i w:val="0"/>
          <w:iCs w:val="0"/>
          <w:sz w:val="22"/>
          <w:szCs w:val="22"/>
        </w:rPr>
        <w:t>I</w:t>
      </w:r>
      <w:r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nvestice) </w:t>
      </w:r>
      <w:r w:rsidRP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>Plzeň</w:t>
      </w:r>
      <w:r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a</w:t>
      </w:r>
      <w:r w:rsidRP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prostřednictvím nástroje ITI (</w:t>
      </w:r>
      <w:r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Integrované </w:t>
      </w:r>
      <w:r w:rsidR="00FB45DB">
        <w:rPr>
          <w:rStyle w:val="Zdraznn"/>
          <w:rFonts w:ascii="Arial" w:hAnsi="Arial" w:cs="Arial"/>
          <w:i w:val="0"/>
          <w:iCs w:val="0"/>
          <w:sz w:val="22"/>
          <w:szCs w:val="22"/>
        </w:rPr>
        <w:t>T</w:t>
      </w:r>
      <w:r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eritoriální </w:t>
      </w:r>
      <w:r w:rsidR="00FB45DB">
        <w:rPr>
          <w:rStyle w:val="Zdraznn"/>
          <w:rFonts w:ascii="Arial" w:hAnsi="Arial" w:cs="Arial"/>
          <w:i w:val="0"/>
          <w:iCs w:val="0"/>
          <w:sz w:val="22"/>
          <w:szCs w:val="22"/>
        </w:rPr>
        <w:t>I</w:t>
      </w:r>
      <w:r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nvestice) </w:t>
      </w:r>
      <w:r w:rsidR="00FB45DB">
        <w:rPr>
          <w:rStyle w:val="Zdraznn"/>
          <w:rFonts w:ascii="Arial" w:hAnsi="Arial" w:cs="Arial"/>
          <w:i w:val="0"/>
          <w:iCs w:val="0"/>
          <w:sz w:val="22"/>
          <w:szCs w:val="22"/>
        </w:rPr>
        <w:t>P</w:t>
      </w:r>
      <w:r w:rsidRP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>lzeňské metropolitní oblasti</w:t>
      </w:r>
      <w:r w:rsidR="00AD6F10">
        <w:rPr>
          <w:rStyle w:val="Zdraznn"/>
          <w:rFonts w:ascii="Arial" w:hAnsi="Arial" w:cs="Arial"/>
          <w:i w:val="0"/>
          <w:iCs w:val="0"/>
          <w:sz w:val="22"/>
          <w:szCs w:val="22"/>
        </w:rPr>
        <w:t>,</w:t>
      </w:r>
      <w:r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>ve výši 181 mil. Kč.</w:t>
      </w:r>
    </w:p>
    <w:p w14:paraId="2561BF01" w14:textId="33130747" w:rsidR="00270CF1" w:rsidRDefault="00270CF1" w:rsidP="00B71C2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0B17FCE8" w14:textId="3B325865" w:rsidR="00C91786" w:rsidRPr="00C91786" w:rsidRDefault="00270CF1" w:rsidP="00B71C26">
      <w:pPr>
        <w:spacing w:line="360" w:lineRule="auto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B71C26">
        <w:rPr>
          <w:rFonts w:ascii="Arial" w:hAnsi="Arial" w:cs="Arial"/>
          <w:iCs/>
          <w:color w:val="000000"/>
          <w:sz w:val="22"/>
          <w:szCs w:val="22"/>
        </w:rPr>
        <w:t xml:space="preserve">Pro projekt přestavby části nemovité kulturní památky bývalého Českého pivovaru </w:t>
      </w:r>
      <w:proofErr w:type="spellStart"/>
      <w:r w:rsidRPr="00B71C26">
        <w:rPr>
          <w:rFonts w:ascii="Arial" w:hAnsi="Arial" w:cs="Arial"/>
          <w:iCs/>
          <w:color w:val="000000"/>
          <w:sz w:val="22"/>
          <w:szCs w:val="22"/>
        </w:rPr>
        <w:t>Světovar</w:t>
      </w:r>
      <w:proofErr w:type="spellEnd"/>
      <w:r w:rsidRPr="00B71C26">
        <w:rPr>
          <w:rFonts w:ascii="Arial" w:hAnsi="Arial" w:cs="Arial"/>
          <w:iCs/>
          <w:color w:val="000000"/>
          <w:sz w:val="22"/>
          <w:szCs w:val="22"/>
        </w:rPr>
        <w:t xml:space="preserve"> v Plzni zajistila </w:t>
      </w:r>
      <w:proofErr w:type="spellStart"/>
      <w:r w:rsidRPr="00B71C26">
        <w:rPr>
          <w:rFonts w:ascii="Arial" w:hAnsi="Arial" w:cs="Arial"/>
          <w:iCs/>
          <w:color w:val="000000"/>
          <w:sz w:val="22"/>
          <w:szCs w:val="22"/>
        </w:rPr>
        <w:t>Obermeyer</w:t>
      </w:r>
      <w:proofErr w:type="spellEnd"/>
      <w:r w:rsidRPr="00B71C26">
        <w:rPr>
          <w:rFonts w:ascii="Arial" w:hAnsi="Arial" w:cs="Arial"/>
          <w:iCs/>
          <w:color w:val="000000"/>
          <w:sz w:val="22"/>
          <w:szCs w:val="22"/>
        </w:rPr>
        <w:t xml:space="preserve"> Helika vypracování dokumentace pro stavební povolení </w:t>
      </w:r>
      <w:r w:rsidRPr="00270CF1">
        <w:rPr>
          <w:rFonts w:ascii="Arial" w:hAnsi="Arial" w:cs="Arial"/>
          <w:iCs/>
          <w:sz w:val="22"/>
          <w:szCs w:val="22"/>
        </w:rPr>
        <w:t xml:space="preserve">stavebních úprav původní správní vily pivovaru, dokumentace pro změnu stavby před dokončením rekonstrukce </w:t>
      </w:r>
      <w:r w:rsidRPr="00B71C26">
        <w:rPr>
          <w:rFonts w:ascii="Arial" w:hAnsi="Arial" w:cs="Arial"/>
          <w:iCs/>
          <w:sz w:val="22"/>
          <w:szCs w:val="22"/>
        </w:rPr>
        <w:t xml:space="preserve">hlavní </w:t>
      </w:r>
      <w:r w:rsidRPr="00B71C26">
        <w:rPr>
          <w:rFonts w:ascii="Arial" w:hAnsi="Arial" w:cs="Arial"/>
          <w:iCs/>
          <w:color w:val="000000"/>
          <w:sz w:val="22"/>
          <w:szCs w:val="22"/>
        </w:rPr>
        <w:t xml:space="preserve">budovy tzv. ležáckých sklepů a pro celý </w:t>
      </w:r>
      <w:r w:rsidRPr="00B71C26">
        <w:rPr>
          <w:rFonts w:ascii="Arial" w:hAnsi="Arial" w:cs="Arial"/>
          <w:iCs/>
          <w:sz w:val="22"/>
          <w:szCs w:val="22"/>
        </w:rPr>
        <w:t>záměr včetně parteru</w:t>
      </w:r>
      <w:r w:rsidR="00AD6F10">
        <w:rPr>
          <w:rFonts w:ascii="Arial" w:hAnsi="Arial" w:cs="Arial"/>
          <w:iCs/>
          <w:sz w:val="22"/>
          <w:szCs w:val="22"/>
        </w:rPr>
        <w:t>,</w:t>
      </w:r>
      <w:r w:rsidRPr="00B71C26">
        <w:rPr>
          <w:rFonts w:ascii="Arial" w:hAnsi="Arial" w:cs="Arial"/>
          <w:iCs/>
          <w:sz w:val="22"/>
          <w:szCs w:val="22"/>
        </w:rPr>
        <w:t xml:space="preserve"> </w:t>
      </w:r>
      <w:r w:rsidRPr="00B71C26">
        <w:rPr>
          <w:rFonts w:ascii="Arial" w:hAnsi="Arial" w:cs="Arial"/>
          <w:iCs/>
          <w:color w:val="000000"/>
          <w:sz w:val="22"/>
          <w:szCs w:val="22"/>
        </w:rPr>
        <w:t xml:space="preserve">pak dokumentaci pro provedení stavby včetně všech inženýrských činností. Kancelář rovněž zabezpečila autorský dozor v průběhu stavby. </w:t>
      </w:r>
      <w:r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 xml:space="preserve">Při přípravě projektové dokumentace vycházela Obermeyer Helika z architektonické studie, jejímiž autory byli Akad. arch. Milan </w:t>
      </w:r>
      <w:proofErr w:type="spellStart"/>
      <w:r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>Varvařovský</w:t>
      </w:r>
      <w:proofErr w:type="spellEnd"/>
      <w:r w:rsidR="00C9178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r w:rsidR="00C91786" w:rsidRPr="00C91786">
        <w:rPr>
          <w:rFonts w:ascii="Arial" w:hAnsi="Arial" w:cs="Arial"/>
          <w:iCs/>
          <w:color w:val="000000"/>
          <w:sz w:val="22"/>
          <w:szCs w:val="22"/>
        </w:rPr>
        <w:t>a MgA. Tereza Vojtěšková z Vojtěšek architekti, kteří jsou autorem i studie a prováděcí dokumentace interiéru</w:t>
      </w:r>
      <w:r w:rsidR="00C91786">
        <w:rPr>
          <w:rFonts w:ascii="Arial" w:hAnsi="Arial" w:cs="Arial"/>
          <w:iCs/>
          <w:color w:val="000000"/>
          <w:sz w:val="22"/>
          <w:szCs w:val="22"/>
        </w:rPr>
        <w:t xml:space="preserve">. </w:t>
      </w:r>
    </w:p>
    <w:p w14:paraId="777429D1" w14:textId="77777777" w:rsidR="00C91786" w:rsidRDefault="00C91786" w:rsidP="00B71C2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622A5A54" w14:textId="0C75DA87" w:rsidR="00DA33D4" w:rsidRPr="00B71C26" w:rsidRDefault="00896F6B" w:rsidP="6A5537B7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</w:pPr>
      <w:r w:rsidRPr="6A5537B7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Předmětem přestavby byly zejména dva historické objekty.</w:t>
      </w:r>
      <w:r w:rsidR="7BBA7F29" w:rsidRPr="6A5537B7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</w:t>
      </w:r>
      <w:r w:rsidRPr="6A5537B7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Ležácké sklepy s dvaatřicetimetrovou vodárenskou věží a bývalá správní vila. Při rekonstrukci budov hrála klíčovou roli skutečnost, že při </w:t>
      </w:r>
      <w:r w:rsidR="00414B73" w:rsidRPr="6A5537B7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původní </w:t>
      </w:r>
      <w:r w:rsidRPr="6A5537B7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výstavbě celého areálu </w:t>
      </w:r>
      <w:r w:rsidR="00414B73" w:rsidRPr="6A5537B7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probíhající v letech </w:t>
      </w:r>
      <w:r w:rsidRPr="6A5537B7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191</w:t>
      </w:r>
      <w:r w:rsidR="00D73730" w:rsidRPr="6A5537B7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0</w:t>
      </w:r>
      <w:r w:rsidRPr="6A5537B7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až 1</w:t>
      </w:r>
      <w:r w:rsidR="00D73730" w:rsidRPr="6A5537B7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9</w:t>
      </w:r>
      <w:r w:rsidRPr="6A5537B7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1</w:t>
      </w:r>
      <w:r w:rsidR="00D73730" w:rsidRPr="6A5537B7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2</w:t>
      </w:r>
      <w:r w:rsidR="00414B73" w:rsidRPr="6A5537B7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,</w:t>
      </w:r>
      <w:r w:rsidRPr="6A5537B7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byly uplatněny železobetonové monolitické konstrukce užité zde do té doby v</w:t>
      </w:r>
      <w:r w:rsidR="00414B73" w:rsidRPr="6A5537B7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 </w:t>
      </w:r>
      <w:r w:rsidRPr="6A5537B7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>nevídaném rozsahu. Při rekonstrukci se proto vycházelo z původního železobetonového skeletu, přičemž byly využity původní klenbové skořepiny i cihlové vyzdívky</w:t>
      </w:r>
      <w:r w:rsidR="00DA33D4" w:rsidRPr="6A5537B7">
        <w:rPr>
          <w:rStyle w:val="Zdraznn"/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. </w:t>
      </w:r>
    </w:p>
    <w:p w14:paraId="7B35879D" w14:textId="77777777" w:rsidR="00DA33D4" w:rsidRPr="00B71C26" w:rsidRDefault="00DA33D4" w:rsidP="00B71C2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70635EE8" w14:textId="464BAA73" w:rsidR="00896F6B" w:rsidRPr="00B71C26" w:rsidRDefault="00DA33D4" w:rsidP="00B71C26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 xml:space="preserve">Mezi hlavní zajímavosti </w:t>
      </w:r>
      <w:r w:rsidR="000C7A89" w:rsidRP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>nového</w:t>
      </w:r>
      <w:r w:rsidR="000C7A89" w:rsidRPr="00B71C26">
        <w:rPr>
          <w:rStyle w:val="Zdraznn"/>
          <w:rFonts w:ascii="Arial" w:hAnsi="Arial" w:cs="Arial"/>
          <w:i w:val="0"/>
          <w:iCs w:val="0"/>
          <w:color w:val="FF0000"/>
          <w:sz w:val="22"/>
          <w:szCs w:val="22"/>
        </w:rPr>
        <w:t xml:space="preserve"> </w:t>
      </w:r>
      <w:r w:rsidR="00896F6B"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 xml:space="preserve">areálu </w:t>
      </w:r>
      <w:r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 xml:space="preserve">nepochybně patří </w:t>
      </w:r>
      <w:r w:rsidR="00896F6B"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 xml:space="preserve">unikátní </w:t>
      </w:r>
      <w:r w:rsidR="00481167"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 xml:space="preserve">testovací </w:t>
      </w:r>
      <w:r w:rsidR="00896F6B"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>vodní nádrž o</w:t>
      </w:r>
      <w:r w:rsidR="00270CF1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> </w:t>
      </w:r>
      <w:r w:rsidR="00896F6B"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>hloubce 10 metrů, kter</w:t>
      </w:r>
      <w:r w:rsidR="00541FD5"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>ou</w:t>
      </w:r>
      <w:r w:rsidR="00896F6B"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r w:rsidR="00541FD5"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>budou moci využívat</w:t>
      </w:r>
      <w:r w:rsidR="00896F6B"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r w:rsidR="00541FD5"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 xml:space="preserve">firmy zabývající se vývojem nových technologií např. </w:t>
      </w:r>
      <w:r w:rsidR="00896F6B"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 xml:space="preserve">pro testování podvodních robotů. </w:t>
      </w:r>
      <w:r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 xml:space="preserve">Za pozornost stojí také prostor v šestém patře nazvaný </w:t>
      </w:r>
      <w:proofErr w:type="spellStart"/>
      <w:r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>SeedUp</w:t>
      </w:r>
      <w:proofErr w:type="spellEnd"/>
      <w:r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proofErr w:type="spellStart"/>
      <w:r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>Space</w:t>
      </w:r>
      <w:proofErr w:type="spellEnd"/>
      <w:r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 xml:space="preserve"> s mimořádně atraktivním výhledem na Plzeň a okolí. Doplňkový objekt, bývalá administrativní vila, </w:t>
      </w:r>
      <w:r w:rsidR="000C7A89" w:rsidRP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>již od září slouží jako kanceláře, sklady a zázemí pro zaměstnance</w:t>
      </w:r>
      <w:r w:rsidR="00541FD5" w:rsidRP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a je zde také vybudována mateřská škola</w:t>
      </w:r>
      <w:r w:rsidR="00140AF1" w:rsidRP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pro 24 dětí, která není součástí technologického parku.</w:t>
      </w:r>
    </w:p>
    <w:p w14:paraId="260D8992" w14:textId="77777777" w:rsidR="00896F6B" w:rsidRPr="00B71C26" w:rsidRDefault="00896F6B" w:rsidP="00B71C2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1D07CA0F" w14:textId="77777777" w:rsidR="00B200BC" w:rsidRDefault="000348BD" w:rsidP="00B71C26">
      <w:pPr>
        <w:spacing w:line="360" w:lineRule="auto"/>
        <w:jc w:val="both"/>
        <w:outlineLvl w:val="0"/>
        <w:rPr>
          <w:rStyle w:val="Zdraznn"/>
          <w:rFonts w:ascii="Arial" w:hAnsi="Arial" w:cs="Arial"/>
          <w:i w:val="0"/>
          <w:iCs w:val="0"/>
          <w:sz w:val="22"/>
          <w:szCs w:val="22"/>
        </w:rPr>
      </w:pPr>
      <w:r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 xml:space="preserve">Projektové </w:t>
      </w:r>
      <w:r w:rsidRP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práce </w:t>
      </w:r>
      <w:r w:rsidR="00BF10C0" w:rsidRP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na tomto projektu </w:t>
      </w:r>
      <w:r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 xml:space="preserve">pod vedením </w:t>
      </w:r>
      <w:r w:rsidR="009E5B3F"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 xml:space="preserve">kanceláře </w:t>
      </w:r>
      <w:r w:rsidR="0025624B"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 xml:space="preserve">Obermeyer Helika </w:t>
      </w:r>
      <w:r w:rsidR="0015256C"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>započaly</w:t>
      </w:r>
      <w:r w:rsidR="00054006"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 xml:space="preserve"> v roce </w:t>
      </w:r>
      <w:r w:rsidR="009E5B3F"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>2017</w:t>
      </w:r>
      <w:r w:rsidR="00414B73"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>.</w:t>
      </w:r>
      <w:r w:rsidR="000C7A89" w:rsidRPr="00B71C26">
        <w:rPr>
          <w:rStyle w:val="Zdraznn"/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r w:rsidR="00CD23D5" w:rsidRP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Navazovala součinnost se zadavatelem při výběru zhotovitele stavby a </w:t>
      </w:r>
      <w:r w:rsidR="0015256C" w:rsidRP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následně </w:t>
      </w:r>
      <w:r w:rsidR="00414B73" w:rsidRP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>Obermeyer Helika</w:t>
      </w:r>
      <w:r w:rsidR="0015256C" w:rsidRP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navázala</w:t>
      </w:r>
      <w:r w:rsidR="00272FBA" w:rsidRP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autorským dozorem</w:t>
      </w:r>
      <w:r w:rsidR="009E5B3F" w:rsidRP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 xml:space="preserve"> v průběhu </w:t>
      </w:r>
      <w:r w:rsidR="00CD23D5" w:rsidRP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>vý</w:t>
      </w:r>
      <w:r w:rsidR="009E5B3F" w:rsidRPr="00B71C26">
        <w:rPr>
          <w:rStyle w:val="Zdraznn"/>
          <w:rFonts w:ascii="Arial" w:hAnsi="Arial" w:cs="Arial"/>
          <w:i w:val="0"/>
          <w:iCs w:val="0"/>
          <w:sz w:val="22"/>
          <w:szCs w:val="22"/>
        </w:rPr>
        <w:t>stavby.</w:t>
      </w:r>
    </w:p>
    <w:p w14:paraId="5E03B9B7" w14:textId="69A17011" w:rsidR="00272FBA" w:rsidRPr="00B71C26" w:rsidRDefault="00272FBA" w:rsidP="00B71C26">
      <w:pPr>
        <w:spacing w:line="360" w:lineRule="auto"/>
        <w:jc w:val="both"/>
        <w:outlineLvl w:val="0"/>
        <w:rPr>
          <w:rStyle w:val="Zdraznn"/>
          <w:rFonts w:ascii="Arial" w:hAnsi="Arial" w:cs="Arial"/>
          <w:sz w:val="22"/>
          <w:szCs w:val="22"/>
        </w:rPr>
      </w:pPr>
    </w:p>
    <w:bookmarkEnd w:id="0"/>
    <w:p w14:paraId="0EF929C7" w14:textId="0E710148" w:rsidR="006E43EC" w:rsidRPr="004E00BF" w:rsidRDefault="00B200BC" w:rsidP="001F7084">
      <w:pPr>
        <w:spacing w:line="360" w:lineRule="auto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EB7754D" wp14:editId="45BB6AF8">
            <wp:simplePos x="0" y="0"/>
            <wp:positionH relativeFrom="margin">
              <wp:posOffset>3034030</wp:posOffset>
            </wp:positionH>
            <wp:positionV relativeFrom="paragraph">
              <wp:posOffset>550087</wp:posOffset>
            </wp:positionV>
            <wp:extent cx="2644140" cy="1764665"/>
            <wp:effectExtent l="0" t="0" r="0" b="635"/>
            <wp:wrapTight wrapText="bothSides">
              <wp:wrapPolygon edited="0">
                <wp:start x="0" y="0"/>
                <wp:lineTo x="0" y="21452"/>
                <wp:lineTo x="21476" y="21452"/>
                <wp:lineTo x="2147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084" w:rsidRPr="008A03A9">
        <w:rPr>
          <w:rFonts w:ascii="Arial" w:hAnsi="Arial" w:cs="Arial"/>
          <w:b/>
          <w:bCs/>
          <w:sz w:val="22"/>
          <w:szCs w:val="22"/>
        </w:rPr>
        <w:t>Fotografie č.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F7084" w:rsidRPr="008A03A9">
        <w:rPr>
          <w:rFonts w:ascii="Arial" w:hAnsi="Arial" w:cs="Arial"/>
          <w:b/>
          <w:bCs/>
          <w:sz w:val="22"/>
          <w:szCs w:val="22"/>
        </w:rPr>
        <w:t xml:space="preserve">1 </w:t>
      </w:r>
      <w:r w:rsidR="001F7084" w:rsidRPr="00D87BC4">
        <w:rPr>
          <w:rFonts w:ascii="Arial" w:hAnsi="Arial" w:cs="Arial"/>
          <w:b/>
          <w:bCs/>
          <w:sz w:val="22"/>
          <w:szCs w:val="22"/>
        </w:rPr>
        <w:t xml:space="preserve">– </w:t>
      </w:r>
      <w:r w:rsidR="00ED12AB" w:rsidRPr="00D87BC4">
        <w:rPr>
          <w:rFonts w:ascii="Arial" w:hAnsi="Arial" w:cs="Arial"/>
          <w:b/>
          <w:bCs/>
          <w:sz w:val="22"/>
          <w:szCs w:val="22"/>
        </w:rPr>
        <w:t>č.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F7084" w:rsidRPr="00D87BC4">
        <w:rPr>
          <w:rFonts w:ascii="Arial" w:hAnsi="Arial" w:cs="Arial"/>
          <w:b/>
          <w:bCs/>
          <w:sz w:val="22"/>
          <w:szCs w:val="22"/>
        </w:rPr>
        <w:t>2</w:t>
      </w:r>
      <w:r w:rsidR="00D87BC4" w:rsidRPr="00D87BC4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112DEC" w:rsidRPr="00D87BC4">
        <w:rPr>
          <w:rFonts w:ascii="Arial" w:hAnsi="Arial" w:cs="Arial"/>
          <w:b/>
          <w:bCs/>
          <w:sz w:val="22"/>
          <w:szCs w:val="22"/>
        </w:rPr>
        <w:t>Obermeyer</w:t>
      </w:r>
      <w:proofErr w:type="spellEnd"/>
      <w:r w:rsidR="00112DEC" w:rsidRPr="00D87BC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112DEC" w:rsidRPr="00D87BC4">
        <w:rPr>
          <w:rFonts w:ascii="Arial" w:hAnsi="Arial" w:cs="Arial"/>
          <w:b/>
          <w:bCs/>
          <w:sz w:val="22"/>
          <w:szCs w:val="22"/>
        </w:rPr>
        <w:t>Helika</w:t>
      </w:r>
      <w:proofErr w:type="spellEnd"/>
      <w:r w:rsidR="00D87BC4" w:rsidRPr="00D87BC4">
        <w:rPr>
          <w:rFonts w:ascii="Arial" w:hAnsi="Arial" w:cs="Arial"/>
          <w:b/>
          <w:bCs/>
          <w:sz w:val="22"/>
          <w:szCs w:val="22"/>
        </w:rPr>
        <w:t>:</w:t>
      </w:r>
      <w:r w:rsidR="00112DEC">
        <w:rPr>
          <w:rFonts w:ascii="Arial" w:hAnsi="Arial" w:cs="Arial"/>
          <w:sz w:val="22"/>
          <w:szCs w:val="22"/>
        </w:rPr>
        <w:t xml:space="preserve"> </w:t>
      </w:r>
      <w:r w:rsidR="00445819">
        <w:rPr>
          <w:rFonts w:ascii="Arial" w:hAnsi="Arial" w:cs="Arial"/>
          <w:sz w:val="22"/>
          <w:szCs w:val="22"/>
        </w:rPr>
        <w:t xml:space="preserve">Technologický park </w:t>
      </w:r>
      <w:proofErr w:type="spellStart"/>
      <w:r w:rsidR="00445819">
        <w:rPr>
          <w:rFonts w:ascii="Arial" w:hAnsi="Arial" w:cs="Arial"/>
          <w:sz w:val="22"/>
          <w:szCs w:val="22"/>
        </w:rPr>
        <w:t>TechTower</w:t>
      </w:r>
      <w:proofErr w:type="spellEnd"/>
      <w:r w:rsidR="00445819">
        <w:rPr>
          <w:rFonts w:ascii="Arial" w:hAnsi="Arial" w:cs="Arial"/>
          <w:sz w:val="22"/>
          <w:szCs w:val="22"/>
        </w:rPr>
        <w:t xml:space="preserve"> Plzeň</w:t>
      </w:r>
      <w:r w:rsidR="00BA47BD">
        <w:rPr>
          <w:rFonts w:ascii="Arial" w:hAnsi="Arial" w:cs="Arial"/>
          <w:sz w:val="22"/>
          <w:szCs w:val="22"/>
        </w:rPr>
        <w:t xml:space="preserve">, </w:t>
      </w:r>
      <w:r w:rsidR="000B51A2">
        <w:rPr>
          <w:rFonts w:ascii="Arial" w:hAnsi="Arial" w:cs="Arial"/>
          <w:sz w:val="22"/>
          <w:szCs w:val="22"/>
        </w:rPr>
        <w:t>venkovní pohled</w:t>
      </w:r>
    </w:p>
    <w:p w14:paraId="0417C7B6" w14:textId="3D9B6B52" w:rsidR="001F7084" w:rsidRDefault="00B200BC" w:rsidP="00B129DE">
      <w:pPr>
        <w:rPr>
          <w:rFonts w:ascii="Arial" w:hAnsi="Arial" w:cs="Arial"/>
        </w:rPr>
      </w:pPr>
      <w:r w:rsidRPr="008A03A9"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4324E7D" wp14:editId="75AC0840">
            <wp:simplePos x="0" y="0"/>
            <wp:positionH relativeFrom="column">
              <wp:posOffset>14575</wp:posOffset>
            </wp:positionH>
            <wp:positionV relativeFrom="paragraph">
              <wp:posOffset>68034</wp:posOffset>
            </wp:positionV>
            <wp:extent cx="2723515" cy="1818005"/>
            <wp:effectExtent l="0" t="0" r="0" b="0"/>
            <wp:wrapTight wrapText="bothSides">
              <wp:wrapPolygon edited="0">
                <wp:start x="0" y="0"/>
                <wp:lineTo x="0" y="21426"/>
                <wp:lineTo x="21454" y="21426"/>
                <wp:lineTo x="2145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602E4B" w14:textId="2E4CFDA7" w:rsidR="003769D8" w:rsidRPr="003769D8" w:rsidRDefault="00B200BC" w:rsidP="003769D8">
      <w:pPr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18A4C5E" wp14:editId="075DECE3">
            <wp:simplePos x="0" y="0"/>
            <wp:positionH relativeFrom="column">
              <wp:posOffset>3031889</wp:posOffset>
            </wp:positionH>
            <wp:positionV relativeFrom="paragraph">
              <wp:posOffset>-81059</wp:posOffset>
            </wp:positionV>
            <wp:extent cx="2702452" cy="1807535"/>
            <wp:effectExtent l="0" t="0" r="3175" b="0"/>
            <wp:wrapTight wrapText="bothSides">
              <wp:wrapPolygon edited="0">
                <wp:start x="0" y="0"/>
                <wp:lineTo x="0" y="21403"/>
                <wp:lineTo x="21524" y="21403"/>
                <wp:lineTo x="21524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452" cy="180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2AB" w:rsidRPr="00D87BC4">
        <w:rPr>
          <w:rFonts w:ascii="Arial" w:hAnsi="Arial" w:cs="Arial"/>
          <w:b/>
          <w:bCs/>
          <w:sz w:val="22"/>
          <w:szCs w:val="22"/>
        </w:rPr>
        <w:t xml:space="preserve">Fotografie č. 3 – č. </w:t>
      </w:r>
      <w:r w:rsidR="00D05B44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D87BC4" w:rsidRPr="00D87BC4">
        <w:rPr>
          <w:rFonts w:ascii="Arial" w:hAnsi="Arial" w:cs="Arial"/>
          <w:b/>
          <w:bCs/>
          <w:sz w:val="22"/>
          <w:szCs w:val="22"/>
        </w:rPr>
        <w:t xml:space="preserve"> </w:t>
      </w:r>
      <w:r w:rsidR="00112DEC" w:rsidRPr="00D87BC4">
        <w:rPr>
          <w:rFonts w:ascii="Arial" w:hAnsi="Arial" w:cs="Arial"/>
          <w:b/>
          <w:bCs/>
          <w:sz w:val="22"/>
          <w:szCs w:val="22"/>
        </w:rPr>
        <w:t>Obermeyer Helika</w:t>
      </w:r>
      <w:r w:rsidR="00D87BC4" w:rsidRPr="00D87BC4">
        <w:rPr>
          <w:rFonts w:ascii="Arial" w:hAnsi="Arial" w:cs="Arial"/>
          <w:b/>
          <w:bCs/>
          <w:sz w:val="22"/>
          <w:szCs w:val="22"/>
        </w:rPr>
        <w:t>:</w:t>
      </w:r>
      <w:r w:rsidR="00112DEC" w:rsidRPr="00D87BC4">
        <w:rPr>
          <w:rFonts w:ascii="Arial" w:hAnsi="Arial" w:cs="Arial"/>
          <w:b/>
          <w:bCs/>
          <w:sz w:val="22"/>
          <w:szCs w:val="22"/>
        </w:rPr>
        <w:t xml:space="preserve"> </w:t>
      </w:r>
      <w:r w:rsidR="00D87BC4">
        <w:rPr>
          <w:rFonts w:ascii="Arial" w:hAnsi="Arial" w:cs="Arial"/>
          <w:sz w:val="22"/>
          <w:szCs w:val="22"/>
        </w:rPr>
        <w:t>U</w:t>
      </w:r>
      <w:r w:rsidR="003769D8" w:rsidRPr="003769D8">
        <w:rPr>
          <w:rFonts w:ascii="Arial" w:hAnsi="Arial" w:cs="Arial"/>
          <w:sz w:val="22"/>
          <w:szCs w:val="22"/>
        </w:rPr>
        <w:t xml:space="preserve">nikátní a moderně řešené prostory v projektu </w:t>
      </w:r>
      <w:proofErr w:type="spellStart"/>
      <w:r w:rsidR="003769D8" w:rsidRPr="003769D8">
        <w:rPr>
          <w:rFonts w:ascii="Arial" w:hAnsi="Arial" w:cs="Arial"/>
          <w:sz w:val="22"/>
          <w:szCs w:val="22"/>
        </w:rPr>
        <w:t>TechTower</w:t>
      </w:r>
      <w:proofErr w:type="spellEnd"/>
      <w:r w:rsidR="003769D8" w:rsidRPr="003769D8">
        <w:rPr>
          <w:rFonts w:ascii="Arial" w:hAnsi="Arial" w:cs="Arial"/>
          <w:sz w:val="22"/>
          <w:szCs w:val="22"/>
        </w:rPr>
        <w:t xml:space="preserve"> Plzeň</w:t>
      </w:r>
      <w:r w:rsidR="003769D8">
        <w:rPr>
          <w:rFonts w:ascii="Arial" w:hAnsi="Arial" w:cs="Arial"/>
          <w:sz w:val="22"/>
          <w:szCs w:val="22"/>
        </w:rPr>
        <w:t xml:space="preserve"> </w:t>
      </w:r>
    </w:p>
    <w:p w14:paraId="384DA349" w14:textId="204B3073" w:rsidR="00ED12AB" w:rsidRPr="004E00BF" w:rsidRDefault="00B200BC" w:rsidP="003769D8">
      <w:pPr>
        <w:spacing w:line="360" w:lineRule="auto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D87BC4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2B7BE74" wp14:editId="3F82326A">
            <wp:simplePos x="0" y="0"/>
            <wp:positionH relativeFrom="column">
              <wp:posOffset>4118610</wp:posOffset>
            </wp:positionH>
            <wp:positionV relativeFrom="paragraph">
              <wp:posOffset>99060</wp:posOffset>
            </wp:positionV>
            <wp:extent cx="1644650" cy="2191385"/>
            <wp:effectExtent l="0" t="0" r="6350" b="5715"/>
            <wp:wrapTight wrapText="bothSides">
              <wp:wrapPolygon edited="0">
                <wp:start x="0" y="0"/>
                <wp:lineTo x="0" y="21531"/>
                <wp:lineTo x="21517" y="21531"/>
                <wp:lineTo x="21517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67941DFE" wp14:editId="35ADD7F6">
            <wp:simplePos x="0" y="0"/>
            <wp:positionH relativeFrom="column">
              <wp:posOffset>-379065</wp:posOffset>
            </wp:positionH>
            <wp:positionV relativeFrom="paragraph">
              <wp:posOffset>99192</wp:posOffset>
            </wp:positionV>
            <wp:extent cx="2487295" cy="1657985"/>
            <wp:effectExtent l="0" t="0" r="1905" b="5715"/>
            <wp:wrapTight wrapText="bothSides">
              <wp:wrapPolygon edited="0">
                <wp:start x="0" y="0"/>
                <wp:lineTo x="0" y="21509"/>
                <wp:lineTo x="21506" y="21509"/>
                <wp:lineTo x="21506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7BC4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0EA83B95" wp14:editId="2328AE1B">
            <wp:simplePos x="0" y="0"/>
            <wp:positionH relativeFrom="margin">
              <wp:posOffset>2331779</wp:posOffset>
            </wp:positionH>
            <wp:positionV relativeFrom="paragraph">
              <wp:posOffset>103313</wp:posOffset>
            </wp:positionV>
            <wp:extent cx="1647825" cy="2191385"/>
            <wp:effectExtent l="0" t="0" r="3175" b="5715"/>
            <wp:wrapTight wrapText="bothSides">
              <wp:wrapPolygon edited="0">
                <wp:start x="0" y="0"/>
                <wp:lineTo x="0" y="21531"/>
                <wp:lineTo x="21475" y="21531"/>
                <wp:lineTo x="2147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2AB" w:rsidRPr="004E00BF">
        <w:rPr>
          <w:rFonts w:ascii="Arial" w:hAnsi="Arial" w:cs="Arial"/>
          <w:sz w:val="22"/>
          <w:szCs w:val="22"/>
        </w:rPr>
        <w:t xml:space="preserve"> </w:t>
      </w:r>
    </w:p>
    <w:p w14:paraId="59F2AC92" w14:textId="1C1335FC" w:rsidR="001F7084" w:rsidRDefault="001F7084" w:rsidP="00B129DE">
      <w:pPr>
        <w:rPr>
          <w:rFonts w:ascii="Arial" w:hAnsi="Arial" w:cs="Arial"/>
        </w:rPr>
      </w:pPr>
    </w:p>
    <w:p w14:paraId="3A82CC32" w14:textId="5ABC02D6" w:rsidR="001F7084" w:rsidRDefault="001F7084" w:rsidP="00B129DE">
      <w:pPr>
        <w:rPr>
          <w:rFonts w:ascii="Arial" w:hAnsi="Arial" w:cs="Arial"/>
        </w:rPr>
      </w:pPr>
    </w:p>
    <w:p w14:paraId="4D5ECD14" w14:textId="77777777" w:rsidR="00D05B44" w:rsidRDefault="00D05B44" w:rsidP="00B200BC">
      <w:pPr>
        <w:tabs>
          <w:tab w:val="left" w:pos="9088"/>
        </w:tabs>
        <w:spacing w:line="320" w:lineRule="atLeast"/>
      </w:pPr>
    </w:p>
    <w:p w14:paraId="79DF06D5" w14:textId="77777777" w:rsidR="00D05B44" w:rsidRDefault="00D05B44">
      <w:pPr>
        <w:tabs>
          <w:tab w:val="left" w:pos="9088"/>
        </w:tabs>
        <w:spacing w:line="320" w:lineRule="atLeast"/>
        <w:jc w:val="center"/>
      </w:pPr>
    </w:p>
    <w:p w14:paraId="6223ECB1" w14:textId="77777777" w:rsidR="00D05B44" w:rsidRDefault="00D05B44" w:rsidP="00B200BC">
      <w:pPr>
        <w:tabs>
          <w:tab w:val="left" w:pos="9088"/>
        </w:tabs>
        <w:spacing w:line="320" w:lineRule="atLeast"/>
      </w:pPr>
    </w:p>
    <w:p w14:paraId="07C45E2F" w14:textId="71D39F25" w:rsidR="00CA5FD9" w:rsidRPr="00B71C26" w:rsidRDefault="00000000">
      <w:pPr>
        <w:tabs>
          <w:tab w:val="left" w:pos="9088"/>
        </w:tabs>
        <w:spacing w:line="320" w:lineRule="atLeast"/>
        <w:jc w:val="center"/>
        <w:rPr>
          <w:rFonts w:ascii="Arial" w:hAnsi="Arial" w:cs="Arial"/>
        </w:rPr>
      </w:pPr>
      <w:hyperlink r:id="rId16" w:history="1">
        <w:r w:rsidR="00D05B44" w:rsidRPr="00204502">
          <w:rPr>
            <w:rStyle w:val="Hypertextovodkaz"/>
            <w:rFonts w:ascii="Arial" w:hAnsi="Arial" w:cs="Arial"/>
            <w:sz w:val="22"/>
            <w:szCs w:val="22"/>
          </w:rPr>
          <w:t>www.obermeyer.cz</w:t>
        </w:r>
      </w:hyperlink>
    </w:p>
    <w:p w14:paraId="135DEEF8" w14:textId="10DE011B" w:rsidR="00CA5FD9" w:rsidRPr="00B71C26" w:rsidRDefault="00000000">
      <w:pPr>
        <w:tabs>
          <w:tab w:val="left" w:pos="9088"/>
        </w:tabs>
        <w:spacing w:line="320" w:lineRule="atLeast"/>
        <w:jc w:val="center"/>
        <w:rPr>
          <w:rFonts w:ascii="Arial" w:hAnsi="Arial" w:cs="Arial"/>
        </w:rPr>
      </w:pPr>
      <w:hyperlink r:id="rId17" w:history="1">
        <w:r w:rsidR="00D05B44" w:rsidRPr="00204502">
          <w:rPr>
            <w:rStyle w:val="Hypertextovodkaz"/>
            <w:rFonts w:ascii="Arial" w:hAnsi="Arial" w:cs="Arial"/>
            <w:sz w:val="22"/>
            <w:szCs w:val="22"/>
          </w:rPr>
          <w:t>www.opb.de</w:t>
        </w:r>
      </w:hyperlink>
    </w:p>
    <w:p w14:paraId="15A554EC" w14:textId="1E2E602C" w:rsidR="00CA5FD9" w:rsidRPr="00B71C26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AE34E4B" w14:textId="5A440F76" w:rsidR="002E71A6" w:rsidRPr="00B71C26" w:rsidRDefault="002E71A6" w:rsidP="00F54B4F">
      <w:pPr>
        <w:spacing w:line="360" w:lineRule="auto"/>
        <w:jc w:val="both"/>
        <w:outlineLvl w:val="0"/>
        <w:rPr>
          <w:rFonts w:ascii="Arial" w:hAnsi="Arial" w:cs="Arial"/>
          <w:bCs/>
          <w:iCs/>
          <w:color w:val="000000"/>
          <w:sz w:val="20"/>
          <w:szCs w:val="20"/>
        </w:rPr>
      </w:pPr>
      <w:r w:rsidRPr="00B71C26">
        <w:rPr>
          <w:rFonts w:ascii="Arial" w:hAnsi="Arial" w:cs="Arial"/>
          <w:b/>
          <w:iCs/>
          <w:color w:val="000000"/>
          <w:sz w:val="20"/>
          <w:szCs w:val="20"/>
        </w:rPr>
        <w:t>Společnost OBERMEYER HELIKA a.s.</w:t>
      </w:r>
      <w:r w:rsidRPr="00B71C26">
        <w:rPr>
          <w:rFonts w:ascii="Arial" w:hAnsi="Arial" w:cs="Arial"/>
          <w:bCs/>
          <w:iCs/>
          <w:color w:val="000000"/>
          <w:sz w:val="20"/>
          <w:szCs w:val="20"/>
        </w:rPr>
        <w:t> patří k největším projekčním a stavebně-poradenským kancelářím v ČR. Poskytuje komplexní služby v oblasti projektování, konstrukcí pozemních a dopravních staveb, projektového managementu a odborného technického poradenství. Disponuje jedním z největších týmů statiků v ČR včetně specialistů na mostní konstrukce. Na českém i slovenském trhu je firma jedním z lídrů projektování ve 3D a modelování staveb systémem BIM. Do širokého portfolia projektů, na kterých se společnost </w:t>
      </w:r>
      <w:r w:rsidRPr="00B71C26">
        <w:rPr>
          <w:rFonts w:ascii="Arial" w:hAnsi="Arial" w:cs="Arial"/>
          <w:b/>
          <w:iCs/>
          <w:color w:val="000000"/>
          <w:sz w:val="20"/>
          <w:szCs w:val="20"/>
        </w:rPr>
        <w:t>OBERMEYER HELIKA</w:t>
      </w:r>
      <w:r w:rsidRPr="00B71C26">
        <w:rPr>
          <w:rFonts w:ascii="Arial" w:hAnsi="Arial" w:cs="Arial"/>
          <w:bCs/>
          <w:iCs/>
          <w:color w:val="000000"/>
          <w:sz w:val="20"/>
          <w:szCs w:val="20"/>
        </w:rPr>
        <w:t xml:space="preserve"> podílela, náleží zdravotnické stavby, obchodní centra, rezidenční komplexy, kancelářské budovy, budovy pro státní správu, kulturní instituce, církevní objekty, stavby pro školství, průmyslové a logistické areály i stavby dopravní infrastruktury a letišť. Mezi její nejvýznamnější reference se řadí například Nové divadlo v Plzni, O2 Arena, obchodní centra </w:t>
      </w:r>
      <w:proofErr w:type="spellStart"/>
      <w:r w:rsidRPr="00B71C26"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 w:rsidRPr="00B71C26">
        <w:rPr>
          <w:rFonts w:ascii="Arial" w:hAnsi="Arial" w:cs="Arial"/>
          <w:bCs/>
          <w:iCs/>
          <w:color w:val="000000"/>
          <w:sz w:val="20"/>
          <w:szCs w:val="20"/>
        </w:rPr>
        <w:t>, Černý Most a Chodov, Základní škola Roztoky či dětské oddělení Fakultní nemocnice Motol. Má také bohaté zkušenosti s přípravou urbanistických studií v ČR i v zahraničí. Společnost s původním názvem Helika své podnikání v České republice rozběhla v letech 1990-1991 a od května 2004 rozšířila své aktivity na Slovensko a otevřela pobočku v Bratislavě. V červnu 2007 se stala součástí nadnárodní skupiny Obermeyer, která patří k největším projekčním kancelářím v Evropě s celosvětovou působností.</w:t>
      </w:r>
    </w:p>
    <w:p w14:paraId="5A2E05B9" w14:textId="77777777" w:rsidR="00F54B4F" w:rsidRPr="00B71C26" w:rsidRDefault="00F54B4F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14:paraId="4AA8B7C8" w14:textId="6DAB2818" w:rsidR="00CA5FD9" w:rsidRPr="00B71C26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 w:rsidRPr="00B71C26"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14:paraId="459F50B8" w14:textId="77777777" w:rsidR="00CA5FD9" w:rsidRPr="00B71C26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 w:rsidRPr="00B71C26"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 w:rsidRPr="00B71C26"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14:paraId="0BE86D40" w14:textId="77777777" w:rsidR="00CA5FD9" w:rsidRPr="00B71C26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 w:rsidRPr="00B71C26">
        <w:rPr>
          <w:rFonts w:ascii="Arial" w:hAnsi="Arial" w:cs="Arial"/>
          <w:iCs/>
          <w:color w:val="000000"/>
          <w:sz w:val="20"/>
          <w:szCs w:val="20"/>
        </w:rPr>
        <w:t>Radka L</w:t>
      </w:r>
      <w:r w:rsidR="0052195E" w:rsidRPr="00B71C26">
        <w:rPr>
          <w:rFonts w:ascii="Arial" w:hAnsi="Arial" w:cs="Arial"/>
          <w:iCs/>
          <w:color w:val="000000"/>
          <w:sz w:val="20"/>
          <w:szCs w:val="20"/>
        </w:rPr>
        <w:t>.</w:t>
      </w:r>
      <w:r w:rsidRPr="00B71C26">
        <w:rPr>
          <w:rFonts w:ascii="Arial" w:hAnsi="Arial" w:cs="Arial"/>
          <w:iCs/>
          <w:color w:val="000000"/>
          <w:sz w:val="20"/>
          <w:szCs w:val="20"/>
        </w:rPr>
        <w:t xml:space="preserve"> Kerschbaumová</w:t>
      </w:r>
      <w:r w:rsidRPr="00B71C26">
        <w:rPr>
          <w:rFonts w:ascii="Arial" w:hAnsi="Arial" w:cs="Arial"/>
          <w:iCs/>
          <w:color w:val="000000"/>
          <w:sz w:val="20"/>
          <w:szCs w:val="20"/>
        </w:rPr>
        <w:tab/>
      </w:r>
    </w:p>
    <w:p w14:paraId="6EB3F1E2" w14:textId="77777777" w:rsidR="00CA5FD9" w:rsidRPr="00B71C26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 w:rsidRPr="00B71C26"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 w:rsidRPr="00B71C26">
        <w:rPr>
          <w:rFonts w:ascii="Arial" w:hAnsi="Arial" w:cs="Arial"/>
          <w:iCs/>
          <w:color w:val="000000"/>
          <w:sz w:val="20"/>
          <w:szCs w:val="20"/>
        </w:rPr>
        <w:t xml:space="preserve"> Manager</w:t>
      </w:r>
      <w:r w:rsidRPr="00B71C26">
        <w:rPr>
          <w:rFonts w:ascii="Arial" w:hAnsi="Arial" w:cs="Arial"/>
          <w:iCs/>
          <w:color w:val="000000"/>
          <w:sz w:val="20"/>
          <w:szCs w:val="20"/>
        </w:rPr>
        <w:tab/>
      </w:r>
      <w:r w:rsidRPr="00B71C26">
        <w:rPr>
          <w:rFonts w:ascii="Arial" w:hAnsi="Arial" w:cs="Arial"/>
          <w:iCs/>
          <w:color w:val="000000"/>
          <w:sz w:val="20"/>
          <w:szCs w:val="20"/>
        </w:rPr>
        <w:tab/>
      </w:r>
      <w:r w:rsidRPr="00B71C26">
        <w:rPr>
          <w:rFonts w:ascii="Arial" w:hAnsi="Arial" w:cs="Arial"/>
          <w:iCs/>
          <w:color w:val="000000"/>
          <w:sz w:val="20"/>
          <w:szCs w:val="20"/>
        </w:rPr>
        <w:tab/>
      </w:r>
      <w:r w:rsidRPr="00B71C26">
        <w:rPr>
          <w:rFonts w:ascii="Arial" w:hAnsi="Arial" w:cs="Arial"/>
          <w:iCs/>
          <w:color w:val="000000"/>
          <w:sz w:val="20"/>
          <w:szCs w:val="20"/>
        </w:rPr>
        <w:tab/>
      </w:r>
    </w:p>
    <w:p w14:paraId="08536FCE" w14:textId="77777777" w:rsidR="00CA5FD9" w:rsidRPr="00B71C26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 w:rsidRPr="00B71C26"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14:paraId="03F4D954" w14:textId="77777777" w:rsidR="00CA5FD9" w:rsidRPr="00B71C26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 w:rsidRPr="00B71C26">
        <w:rPr>
          <w:rStyle w:val="InternetLink"/>
          <w:rFonts w:ascii="Arial" w:hAnsi="Arial" w:cs="Arial"/>
          <w:iCs/>
          <w:sz w:val="20"/>
          <w:szCs w:val="20"/>
        </w:rPr>
        <w:lastRenderedPageBreak/>
        <w:t>radka.kerschbaumova@crestcom.cz</w:t>
      </w:r>
    </w:p>
    <w:bookmarkStart w:id="1" w:name="_Hlk509403558"/>
    <w:p w14:paraId="6342146D" w14:textId="45CCAB7C" w:rsidR="003E7C3E" w:rsidRPr="00B71C26" w:rsidRDefault="00E01F2B" w:rsidP="009250B5">
      <w:pPr>
        <w:spacing w:line="280" w:lineRule="atLeast"/>
        <w:jc w:val="both"/>
        <w:outlineLvl w:val="0"/>
        <w:rPr>
          <w:rStyle w:val="InternetLink"/>
          <w:rFonts w:ascii="Arial" w:hAnsi="Arial" w:cs="Arial"/>
          <w:iCs/>
          <w:sz w:val="20"/>
          <w:szCs w:val="20"/>
        </w:rPr>
      </w:pPr>
      <w:r w:rsidRPr="00B71C26">
        <w:rPr>
          <w:rStyle w:val="InternetLink"/>
          <w:rFonts w:ascii="Arial" w:hAnsi="Arial" w:cs="Arial"/>
          <w:iCs/>
          <w:sz w:val="20"/>
          <w:szCs w:val="20"/>
        </w:rPr>
        <w:fldChar w:fldCharType="begin"/>
      </w:r>
      <w:r w:rsidRPr="00B71C26">
        <w:rPr>
          <w:rStyle w:val="InternetLink"/>
          <w:rFonts w:ascii="Arial" w:hAnsi="Arial" w:cs="Arial"/>
          <w:iCs/>
          <w:sz w:val="20"/>
          <w:szCs w:val="20"/>
        </w:rPr>
        <w:instrText xml:space="preserve"> HYPERLINK "http://www.crestcom.cz" </w:instrText>
      </w:r>
      <w:r w:rsidRPr="00B71C26">
        <w:rPr>
          <w:rStyle w:val="InternetLink"/>
          <w:rFonts w:ascii="Arial" w:hAnsi="Arial" w:cs="Arial"/>
          <w:iCs/>
          <w:sz w:val="20"/>
          <w:szCs w:val="20"/>
        </w:rPr>
      </w:r>
      <w:r w:rsidRPr="00B71C26">
        <w:rPr>
          <w:rStyle w:val="InternetLink"/>
          <w:rFonts w:ascii="Arial" w:hAnsi="Arial" w:cs="Arial"/>
          <w:iCs/>
          <w:sz w:val="20"/>
          <w:szCs w:val="20"/>
        </w:rPr>
        <w:fldChar w:fldCharType="separate"/>
      </w:r>
      <w:r w:rsidRPr="00B71C26">
        <w:rPr>
          <w:rStyle w:val="Hypertextovodkaz"/>
          <w:rFonts w:ascii="Arial" w:hAnsi="Arial" w:cs="Arial"/>
          <w:iCs/>
          <w:sz w:val="20"/>
          <w:szCs w:val="20"/>
        </w:rPr>
        <w:t>www.crestcom.cz</w:t>
      </w:r>
      <w:bookmarkEnd w:id="1"/>
      <w:r w:rsidRPr="00B71C26">
        <w:rPr>
          <w:rStyle w:val="InternetLink"/>
          <w:rFonts w:ascii="Arial" w:hAnsi="Arial" w:cs="Arial"/>
          <w:iCs/>
          <w:sz w:val="20"/>
          <w:szCs w:val="20"/>
        </w:rPr>
        <w:fldChar w:fldCharType="end"/>
      </w:r>
    </w:p>
    <w:p w14:paraId="083D94A5" w14:textId="53C6035C" w:rsidR="00E01F2B" w:rsidRPr="00B71C26" w:rsidRDefault="00E01F2B" w:rsidP="009250B5">
      <w:pPr>
        <w:spacing w:line="280" w:lineRule="atLeast"/>
        <w:jc w:val="both"/>
        <w:outlineLvl w:val="0"/>
        <w:rPr>
          <w:rStyle w:val="InternetLink"/>
          <w:rFonts w:ascii="Arial" w:hAnsi="Arial" w:cs="Arial"/>
          <w:iCs/>
          <w:sz w:val="20"/>
          <w:szCs w:val="20"/>
        </w:rPr>
      </w:pPr>
    </w:p>
    <w:p w14:paraId="2559801C" w14:textId="440BEA4B" w:rsidR="00E01F2B" w:rsidRPr="00B71C26" w:rsidRDefault="00E01F2B" w:rsidP="009250B5">
      <w:pPr>
        <w:spacing w:line="280" w:lineRule="atLeast"/>
        <w:jc w:val="both"/>
        <w:outlineLvl w:val="0"/>
        <w:rPr>
          <w:rFonts w:ascii="Arial" w:hAnsi="Arial" w:cs="Arial"/>
        </w:rPr>
      </w:pPr>
    </w:p>
    <w:sectPr w:rsidR="00E01F2B" w:rsidRPr="00B71C26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03B91"/>
    <w:multiLevelType w:val="hybridMultilevel"/>
    <w:tmpl w:val="C6124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40D1"/>
    <w:multiLevelType w:val="hybridMultilevel"/>
    <w:tmpl w:val="CC10F5CE"/>
    <w:lvl w:ilvl="0" w:tplc="27BCD02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C2E71"/>
    <w:multiLevelType w:val="hybridMultilevel"/>
    <w:tmpl w:val="B6F6A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A008B"/>
    <w:multiLevelType w:val="multilevel"/>
    <w:tmpl w:val="EAAA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AD0D92"/>
    <w:multiLevelType w:val="hybridMultilevel"/>
    <w:tmpl w:val="35685E4E"/>
    <w:lvl w:ilvl="0" w:tplc="72A22600">
      <w:start w:val="1"/>
      <w:numFmt w:val="bullet"/>
      <w:lvlText w:val=""/>
      <w:lvlJc w:val="left"/>
      <w:pPr>
        <w:ind w:left="96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1843273572">
    <w:abstractNumId w:val="3"/>
  </w:num>
  <w:num w:numId="2" w16cid:durableId="842400252">
    <w:abstractNumId w:val="2"/>
  </w:num>
  <w:num w:numId="3" w16cid:durableId="645014864">
    <w:abstractNumId w:val="5"/>
  </w:num>
  <w:num w:numId="4" w16cid:durableId="853496489">
    <w:abstractNumId w:val="0"/>
  </w:num>
  <w:num w:numId="5" w16cid:durableId="130103899">
    <w:abstractNumId w:val="4"/>
  </w:num>
  <w:num w:numId="6" w16cid:durableId="604504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D9"/>
    <w:rsid w:val="00006AB0"/>
    <w:rsid w:val="000309D5"/>
    <w:rsid w:val="00033F30"/>
    <w:rsid w:val="0003427B"/>
    <w:rsid w:val="000348BD"/>
    <w:rsid w:val="000427C2"/>
    <w:rsid w:val="00054006"/>
    <w:rsid w:val="00060513"/>
    <w:rsid w:val="00067740"/>
    <w:rsid w:val="000729CE"/>
    <w:rsid w:val="00083467"/>
    <w:rsid w:val="000844CD"/>
    <w:rsid w:val="000A0FE9"/>
    <w:rsid w:val="000A7533"/>
    <w:rsid w:val="000B51A2"/>
    <w:rsid w:val="000C0B06"/>
    <w:rsid w:val="000C7A89"/>
    <w:rsid w:val="000E38B3"/>
    <w:rsid w:val="000F7A16"/>
    <w:rsid w:val="0010753D"/>
    <w:rsid w:val="001112E9"/>
    <w:rsid w:val="00112DEC"/>
    <w:rsid w:val="00112E40"/>
    <w:rsid w:val="001211C1"/>
    <w:rsid w:val="00127AF7"/>
    <w:rsid w:val="00134F08"/>
    <w:rsid w:val="0013541B"/>
    <w:rsid w:val="00140A6B"/>
    <w:rsid w:val="00140AF1"/>
    <w:rsid w:val="00146FE0"/>
    <w:rsid w:val="0015256C"/>
    <w:rsid w:val="001B40D9"/>
    <w:rsid w:val="001D71E4"/>
    <w:rsid w:val="001F58F2"/>
    <w:rsid w:val="001F7084"/>
    <w:rsid w:val="002058C4"/>
    <w:rsid w:val="002101A6"/>
    <w:rsid w:val="00226475"/>
    <w:rsid w:val="00227E69"/>
    <w:rsid w:val="002435F8"/>
    <w:rsid w:val="002449FA"/>
    <w:rsid w:val="002514CA"/>
    <w:rsid w:val="0025624B"/>
    <w:rsid w:val="00263C73"/>
    <w:rsid w:val="00270CF1"/>
    <w:rsid w:val="00272FBA"/>
    <w:rsid w:val="00275C01"/>
    <w:rsid w:val="00280C2D"/>
    <w:rsid w:val="002812EC"/>
    <w:rsid w:val="0028161A"/>
    <w:rsid w:val="00291F17"/>
    <w:rsid w:val="002A0713"/>
    <w:rsid w:val="002C0BCB"/>
    <w:rsid w:val="002D7A60"/>
    <w:rsid w:val="002E3795"/>
    <w:rsid w:val="002E71A6"/>
    <w:rsid w:val="002F0BF6"/>
    <w:rsid w:val="002F2825"/>
    <w:rsid w:val="002F5836"/>
    <w:rsid w:val="0030778D"/>
    <w:rsid w:val="003244CD"/>
    <w:rsid w:val="0034383F"/>
    <w:rsid w:val="00346E10"/>
    <w:rsid w:val="003769D8"/>
    <w:rsid w:val="003829F6"/>
    <w:rsid w:val="003846DE"/>
    <w:rsid w:val="003A2D84"/>
    <w:rsid w:val="003B30B7"/>
    <w:rsid w:val="003B4A5B"/>
    <w:rsid w:val="003B7905"/>
    <w:rsid w:val="003D537D"/>
    <w:rsid w:val="003D683A"/>
    <w:rsid w:val="003E0520"/>
    <w:rsid w:val="003E7C3E"/>
    <w:rsid w:val="00414B73"/>
    <w:rsid w:val="004358CF"/>
    <w:rsid w:val="00445819"/>
    <w:rsid w:val="004564A6"/>
    <w:rsid w:val="004668B0"/>
    <w:rsid w:val="00467B48"/>
    <w:rsid w:val="004719AF"/>
    <w:rsid w:val="00481167"/>
    <w:rsid w:val="004815D3"/>
    <w:rsid w:val="004878E9"/>
    <w:rsid w:val="00490DFB"/>
    <w:rsid w:val="004D27B7"/>
    <w:rsid w:val="004D7E1E"/>
    <w:rsid w:val="004E0049"/>
    <w:rsid w:val="004E00BF"/>
    <w:rsid w:val="004E5EF3"/>
    <w:rsid w:val="004E6188"/>
    <w:rsid w:val="004E71A9"/>
    <w:rsid w:val="004F691A"/>
    <w:rsid w:val="00505686"/>
    <w:rsid w:val="005059F7"/>
    <w:rsid w:val="00506883"/>
    <w:rsid w:val="00507FE8"/>
    <w:rsid w:val="00513AD4"/>
    <w:rsid w:val="0052195E"/>
    <w:rsid w:val="005236F9"/>
    <w:rsid w:val="005327BF"/>
    <w:rsid w:val="00537F2A"/>
    <w:rsid w:val="00541FD5"/>
    <w:rsid w:val="00545C1E"/>
    <w:rsid w:val="005775E7"/>
    <w:rsid w:val="00581B61"/>
    <w:rsid w:val="00586975"/>
    <w:rsid w:val="005930AA"/>
    <w:rsid w:val="005937AC"/>
    <w:rsid w:val="005A5DA7"/>
    <w:rsid w:val="005A5FDF"/>
    <w:rsid w:val="005A6099"/>
    <w:rsid w:val="005A65CD"/>
    <w:rsid w:val="005B7F1C"/>
    <w:rsid w:val="005D130F"/>
    <w:rsid w:val="005D73B8"/>
    <w:rsid w:val="005F7E72"/>
    <w:rsid w:val="006110AD"/>
    <w:rsid w:val="0061227D"/>
    <w:rsid w:val="00625D29"/>
    <w:rsid w:val="00642636"/>
    <w:rsid w:val="0065021A"/>
    <w:rsid w:val="00650C23"/>
    <w:rsid w:val="00656DDE"/>
    <w:rsid w:val="0068544B"/>
    <w:rsid w:val="00696587"/>
    <w:rsid w:val="006A4B28"/>
    <w:rsid w:val="006A5C0A"/>
    <w:rsid w:val="006A68BD"/>
    <w:rsid w:val="006D1CA2"/>
    <w:rsid w:val="006D5AA3"/>
    <w:rsid w:val="006E43EC"/>
    <w:rsid w:val="006E4DF2"/>
    <w:rsid w:val="0072772D"/>
    <w:rsid w:val="007414EF"/>
    <w:rsid w:val="007475AB"/>
    <w:rsid w:val="007626BE"/>
    <w:rsid w:val="007663AD"/>
    <w:rsid w:val="00782DB4"/>
    <w:rsid w:val="007A4908"/>
    <w:rsid w:val="007F1F45"/>
    <w:rsid w:val="008000C0"/>
    <w:rsid w:val="00801E41"/>
    <w:rsid w:val="00805451"/>
    <w:rsid w:val="008135E5"/>
    <w:rsid w:val="00815DDD"/>
    <w:rsid w:val="00816FFB"/>
    <w:rsid w:val="0083144F"/>
    <w:rsid w:val="00840982"/>
    <w:rsid w:val="00845C06"/>
    <w:rsid w:val="00853478"/>
    <w:rsid w:val="00860166"/>
    <w:rsid w:val="00866306"/>
    <w:rsid w:val="00867A8F"/>
    <w:rsid w:val="00896F6B"/>
    <w:rsid w:val="00897F0F"/>
    <w:rsid w:val="008A03A9"/>
    <w:rsid w:val="008B55C0"/>
    <w:rsid w:val="008D58AA"/>
    <w:rsid w:val="008E6AD6"/>
    <w:rsid w:val="008F5066"/>
    <w:rsid w:val="00901E2D"/>
    <w:rsid w:val="00903383"/>
    <w:rsid w:val="00903F72"/>
    <w:rsid w:val="00906DB0"/>
    <w:rsid w:val="009250B5"/>
    <w:rsid w:val="0093127D"/>
    <w:rsid w:val="00932869"/>
    <w:rsid w:val="009377A2"/>
    <w:rsid w:val="009402DC"/>
    <w:rsid w:val="00942117"/>
    <w:rsid w:val="00950BA6"/>
    <w:rsid w:val="009544E6"/>
    <w:rsid w:val="0095550F"/>
    <w:rsid w:val="0096183B"/>
    <w:rsid w:val="0096535F"/>
    <w:rsid w:val="00965BFE"/>
    <w:rsid w:val="00965F3C"/>
    <w:rsid w:val="009907BB"/>
    <w:rsid w:val="009977BB"/>
    <w:rsid w:val="00997AB2"/>
    <w:rsid w:val="009A1CCC"/>
    <w:rsid w:val="009A535A"/>
    <w:rsid w:val="009B0B63"/>
    <w:rsid w:val="009B2A00"/>
    <w:rsid w:val="009C05AC"/>
    <w:rsid w:val="009C2421"/>
    <w:rsid w:val="009C5BCC"/>
    <w:rsid w:val="009D241D"/>
    <w:rsid w:val="009D51D4"/>
    <w:rsid w:val="009E5B3F"/>
    <w:rsid w:val="009F1A81"/>
    <w:rsid w:val="009F5A4D"/>
    <w:rsid w:val="00A11612"/>
    <w:rsid w:val="00A2655A"/>
    <w:rsid w:val="00A2686C"/>
    <w:rsid w:val="00A377A6"/>
    <w:rsid w:val="00A54B3F"/>
    <w:rsid w:val="00A8062D"/>
    <w:rsid w:val="00A820A7"/>
    <w:rsid w:val="00A84ACA"/>
    <w:rsid w:val="00A90D7B"/>
    <w:rsid w:val="00A91CB2"/>
    <w:rsid w:val="00A93982"/>
    <w:rsid w:val="00A972BB"/>
    <w:rsid w:val="00AB1A46"/>
    <w:rsid w:val="00AC75D4"/>
    <w:rsid w:val="00AD6F10"/>
    <w:rsid w:val="00AE6D9F"/>
    <w:rsid w:val="00AF1028"/>
    <w:rsid w:val="00B044F6"/>
    <w:rsid w:val="00B108B7"/>
    <w:rsid w:val="00B124F8"/>
    <w:rsid w:val="00B129DE"/>
    <w:rsid w:val="00B166F3"/>
    <w:rsid w:val="00B200BC"/>
    <w:rsid w:val="00B309BE"/>
    <w:rsid w:val="00B32938"/>
    <w:rsid w:val="00B405BD"/>
    <w:rsid w:val="00B50D37"/>
    <w:rsid w:val="00B5126D"/>
    <w:rsid w:val="00B60320"/>
    <w:rsid w:val="00B604D6"/>
    <w:rsid w:val="00B6438C"/>
    <w:rsid w:val="00B65BC5"/>
    <w:rsid w:val="00B71C26"/>
    <w:rsid w:val="00B96839"/>
    <w:rsid w:val="00BA4421"/>
    <w:rsid w:val="00BA47BD"/>
    <w:rsid w:val="00BB3E81"/>
    <w:rsid w:val="00BB5E05"/>
    <w:rsid w:val="00BC3211"/>
    <w:rsid w:val="00BD66FD"/>
    <w:rsid w:val="00BE2F53"/>
    <w:rsid w:val="00BF10C0"/>
    <w:rsid w:val="00BF3F15"/>
    <w:rsid w:val="00BF54CE"/>
    <w:rsid w:val="00C049E0"/>
    <w:rsid w:val="00C169E8"/>
    <w:rsid w:val="00C25BA7"/>
    <w:rsid w:val="00C309A6"/>
    <w:rsid w:val="00C421C7"/>
    <w:rsid w:val="00C701FD"/>
    <w:rsid w:val="00C73359"/>
    <w:rsid w:val="00C84FAE"/>
    <w:rsid w:val="00C87E74"/>
    <w:rsid w:val="00C91786"/>
    <w:rsid w:val="00C958C5"/>
    <w:rsid w:val="00CA25D9"/>
    <w:rsid w:val="00CA5FD9"/>
    <w:rsid w:val="00CB2D36"/>
    <w:rsid w:val="00CC0AE4"/>
    <w:rsid w:val="00CD23D5"/>
    <w:rsid w:val="00CE0765"/>
    <w:rsid w:val="00CF4779"/>
    <w:rsid w:val="00D0198D"/>
    <w:rsid w:val="00D05B44"/>
    <w:rsid w:val="00D05D53"/>
    <w:rsid w:val="00D12D91"/>
    <w:rsid w:val="00D249C2"/>
    <w:rsid w:val="00D278A4"/>
    <w:rsid w:val="00D42EF5"/>
    <w:rsid w:val="00D562C7"/>
    <w:rsid w:val="00D62F43"/>
    <w:rsid w:val="00D63CB2"/>
    <w:rsid w:val="00D73730"/>
    <w:rsid w:val="00D842F4"/>
    <w:rsid w:val="00D87BC4"/>
    <w:rsid w:val="00D92FFB"/>
    <w:rsid w:val="00DA1E50"/>
    <w:rsid w:val="00DA33D4"/>
    <w:rsid w:val="00DB140E"/>
    <w:rsid w:val="00DC785B"/>
    <w:rsid w:val="00DE2332"/>
    <w:rsid w:val="00E00BF2"/>
    <w:rsid w:val="00E01F2B"/>
    <w:rsid w:val="00E153A2"/>
    <w:rsid w:val="00E20767"/>
    <w:rsid w:val="00E72464"/>
    <w:rsid w:val="00E746D9"/>
    <w:rsid w:val="00E8099E"/>
    <w:rsid w:val="00E874D7"/>
    <w:rsid w:val="00E93502"/>
    <w:rsid w:val="00E95883"/>
    <w:rsid w:val="00E96838"/>
    <w:rsid w:val="00EB27D6"/>
    <w:rsid w:val="00EC5964"/>
    <w:rsid w:val="00ED12AB"/>
    <w:rsid w:val="00F14F63"/>
    <w:rsid w:val="00F14FA2"/>
    <w:rsid w:val="00F17EDF"/>
    <w:rsid w:val="00F20ACD"/>
    <w:rsid w:val="00F32890"/>
    <w:rsid w:val="00F460BB"/>
    <w:rsid w:val="00F54B4F"/>
    <w:rsid w:val="00F60C2C"/>
    <w:rsid w:val="00F907B3"/>
    <w:rsid w:val="00F92D32"/>
    <w:rsid w:val="00F95481"/>
    <w:rsid w:val="00F97763"/>
    <w:rsid w:val="00F97D8D"/>
    <w:rsid w:val="00F97ED3"/>
    <w:rsid w:val="00FB152D"/>
    <w:rsid w:val="00FB45DB"/>
    <w:rsid w:val="00FB68C5"/>
    <w:rsid w:val="00FD1437"/>
    <w:rsid w:val="00FE148E"/>
    <w:rsid w:val="00FF3542"/>
    <w:rsid w:val="00FF48D7"/>
    <w:rsid w:val="20AE7837"/>
    <w:rsid w:val="2421EE71"/>
    <w:rsid w:val="24B97E40"/>
    <w:rsid w:val="6A5537B7"/>
    <w:rsid w:val="72D3CB15"/>
    <w:rsid w:val="7BBA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2582"/>
  <w15:docId w15:val="{EB5AC4A4-A3F1-4F87-9A4D-63D729C5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uiPriority w:val="22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2332"/>
    <w:rPr>
      <w:color w:val="0000FF"/>
      <w:u w:val="single"/>
    </w:rPr>
  </w:style>
  <w:style w:type="paragraph" w:styleId="Revize">
    <w:name w:val="Revision"/>
    <w:hidden/>
    <w:uiPriority w:val="99"/>
    <w:semiHidden/>
    <w:rsid w:val="00537F2A"/>
    <w:rPr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1F2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112E9"/>
    <w:rPr>
      <w:color w:val="605E5C"/>
      <w:shd w:val="clear" w:color="auto" w:fill="E1DFDD"/>
    </w:rPr>
  </w:style>
  <w:style w:type="paragraph" w:customStyle="1" w:styleId="xmsonormal">
    <w:name w:val="xmsonormal"/>
    <w:basedOn w:val="Normln"/>
    <w:rsid w:val="002E3795"/>
    <w:pPr>
      <w:spacing w:before="100" w:beforeAutospacing="1" w:after="100" w:afterAutospacing="1"/>
    </w:pPr>
  </w:style>
  <w:style w:type="paragraph" w:customStyle="1" w:styleId="Odstavec1">
    <w:name w:val="Odstavec 1."/>
    <w:basedOn w:val="Normln"/>
    <w:rsid w:val="008B55C0"/>
    <w:pPr>
      <w:keepNext/>
      <w:numPr>
        <w:numId w:val="3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8B55C0"/>
    <w:pPr>
      <w:numPr>
        <w:ilvl w:val="1"/>
        <w:numId w:val="3"/>
      </w:numPr>
      <w:spacing w:before="120"/>
    </w:pPr>
    <w:rPr>
      <w:sz w:val="20"/>
    </w:rPr>
  </w:style>
  <w:style w:type="character" w:customStyle="1" w:styleId="apple-converted-space">
    <w:name w:val="apple-converted-space"/>
    <w:basedOn w:val="Standardnpsmoodstavce"/>
    <w:rsid w:val="00272FBA"/>
  </w:style>
  <w:style w:type="character" w:styleId="Nevyeenzmnka">
    <w:name w:val="Unresolved Mention"/>
    <w:basedOn w:val="Standardnpsmoodstavce"/>
    <w:uiPriority w:val="99"/>
    <w:semiHidden/>
    <w:unhideWhenUsed/>
    <w:rsid w:val="00D05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8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://www.opb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bermeyer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5" ma:contentTypeDescription="Vytvoří nový dokument" ma:contentTypeScope="" ma:versionID="73615eaf32a54359c8aceb46b6aad98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ca641cb97f4cb79c7e1215453f7bbf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0D626-E61A-4D89-B1C4-9C494CDFF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8CE86-A169-4969-84ED-D53DB8288BA9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A6CECB7B-7F05-48B8-952F-71B09BD882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F1155F-96A4-4E29-B770-11089C3DC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787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pavlina.skrivankova@crestcom.cz</dc:creator>
  <cp:lastModifiedBy>Vendula Matějková</cp:lastModifiedBy>
  <cp:revision>22</cp:revision>
  <cp:lastPrinted>2019-04-15T08:56:00Z</cp:lastPrinted>
  <dcterms:created xsi:type="dcterms:W3CDTF">2023-02-20T14:19:00Z</dcterms:created>
  <dcterms:modified xsi:type="dcterms:W3CDTF">2023-03-07T12:26:00Z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0x01010022259DBD5BFD70458D4F32D577691991</vt:lpwstr>
  </property>
  <property fmtid="{D5CDD505-2E9C-101B-9397-08002B2CF9AE}" pid="10" name="MediaServiceImageTags">
    <vt:lpwstr/>
  </property>
</Properties>
</file>